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15E47A" w14:textId="6794FA3B" w:rsidR="005D6C80" w:rsidRPr="00A507A5" w:rsidRDefault="007E7DA4">
      <w:pPr>
        <w:spacing w:after="262"/>
        <w:ind w:left="-5" w:right="0"/>
        <w:rPr>
          <w:rFonts w:asciiTheme="minorHAnsi" w:hAnsiTheme="minorHAnsi" w:cstheme="minorHAnsi"/>
          <w:szCs w:val="24"/>
          <w:lang w:val="hr-HR"/>
        </w:rPr>
      </w:pPr>
      <w:r w:rsidRPr="00A507A5">
        <w:rPr>
          <w:rFonts w:asciiTheme="minorHAnsi" w:hAnsiTheme="minorHAnsi" w:cstheme="minorHAnsi"/>
          <w:szCs w:val="24"/>
          <w:lang w:val="hr-HR"/>
        </w:rPr>
        <w:t xml:space="preserve">Na temelju odredbi članka 58. Statuta Osnovne škole </w:t>
      </w:r>
      <w:r w:rsidR="00A507A5">
        <w:rPr>
          <w:rFonts w:asciiTheme="minorHAnsi" w:hAnsiTheme="minorHAnsi" w:cstheme="minorHAnsi"/>
          <w:szCs w:val="24"/>
          <w:lang w:val="hr-HR"/>
        </w:rPr>
        <w:t>Luka Paljetka</w:t>
      </w:r>
      <w:r w:rsidRPr="00A507A5">
        <w:rPr>
          <w:rFonts w:asciiTheme="minorHAnsi" w:hAnsiTheme="minorHAnsi" w:cstheme="minorHAnsi"/>
          <w:szCs w:val="24"/>
          <w:lang w:val="hr-HR"/>
        </w:rPr>
        <w:t xml:space="preserve"> i članka 15. Etičkog kodeksa neposrednih nositelja odgojno obrazovne djelatnosti Osnovne škole </w:t>
      </w:r>
      <w:r w:rsidR="00B0126A" w:rsidRPr="00A507A5">
        <w:rPr>
          <w:rFonts w:asciiTheme="minorHAnsi" w:hAnsiTheme="minorHAnsi" w:cstheme="minorHAnsi"/>
          <w:szCs w:val="24"/>
          <w:lang w:val="hr-HR"/>
        </w:rPr>
        <w:t>Luka Paljetka</w:t>
      </w:r>
      <w:r w:rsidRPr="00A507A5">
        <w:rPr>
          <w:rFonts w:asciiTheme="minorHAnsi" w:hAnsiTheme="minorHAnsi" w:cstheme="minorHAnsi"/>
          <w:szCs w:val="24"/>
          <w:lang w:val="hr-HR"/>
        </w:rPr>
        <w:t xml:space="preserve">, Školski odbor  na </w:t>
      </w:r>
      <w:r w:rsidR="00B916DA" w:rsidRPr="00A507A5">
        <w:rPr>
          <w:rFonts w:asciiTheme="minorHAnsi" w:hAnsiTheme="minorHAnsi" w:cstheme="minorHAnsi"/>
          <w:szCs w:val="24"/>
          <w:lang w:val="hr-HR"/>
        </w:rPr>
        <w:t xml:space="preserve"> </w:t>
      </w:r>
      <w:r w:rsidR="009E4603">
        <w:rPr>
          <w:rFonts w:asciiTheme="minorHAnsi" w:hAnsiTheme="minorHAnsi" w:cstheme="minorHAnsi"/>
          <w:szCs w:val="24"/>
          <w:lang w:val="hr-HR"/>
        </w:rPr>
        <w:t>31.</w:t>
      </w:r>
      <w:r w:rsidR="00B916DA" w:rsidRPr="00A507A5">
        <w:rPr>
          <w:rFonts w:asciiTheme="minorHAnsi" w:hAnsiTheme="minorHAnsi" w:cstheme="minorHAnsi"/>
          <w:szCs w:val="24"/>
          <w:lang w:val="hr-HR"/>
        </w:rPr>
        <w:t xml:space="preserve"> </w:t>
      </w:r>
      <w:r w:rsidRPr="00A507A5">
        <w:rPr>
          <w:rFonts w:asciiTheme="minorHAnsi" w:hAnsiTheme="minorHAnsi" w:cstheme="minorHAnsi"/>
          <w:szCs w:val="24"/>
          <w:lang w:val="hr-HR"/>
        </w:rPr>
        <w:t xml:space="preserve">sjednici , održanoj dana </w:t>
      </w:r>
      <w:r w:rsidR="009E4603">
        <w:rPr>
          <w:rFonts w:asciiTheme="minorHAnsi" w:hAnsiTheme="minorHAnsi" w:cstheme="minorHAnsi"/>
          <w:szCs w:val="24"/>
          <w:lang w:val="hr-HR"/>
        </w:rPr>
        <w:t>6. srpnja 2026.</w:t>
      </w:r>
      <w:r w:rsidRPr="00A507A5">
        <w:rPr>
          <w:rFonts w:asciiTheme="minorHAnsi" w:hAnsiTheme="minorHAnsi" w:cstheme="minorHAnsi"/>
          <w:szCs w:val="24"/>
          <w:lang w:val="hr-HR"/>
        </w:rPr>
        <w:t>, donosi</w:t>
      </w:r>
      <w:r w:rsidRPr="00A507A5">
        <w:rPr>
          <w:rFonts w:asciiTheme="minorHAnsi" w:eastAsia="Arial" w:hAnsiTheme="minorHAnsi" w:cstheme="minorHAnsi"/>
          <w:szCs w:val="24"/>
          <w:lang w:val="hr-HR"/>
        </w:rPr>
        <w:t xml:space="preserve"> </w:t>
      </w:r>
    </w:p>
    <w:p w14:paraId="3EEAD172" w14:textId="77777777" w:rsidR="005D6C80" w:rsidRPr="00A507A5" w:rsidRDefault="007E7DA4">
      <w:pPr>
        <w:spacing w:after="291" w:line="259" w:lineRule="auto"/>
        <w:ind w:left="0" w:right="0" w:firstLine="0"/>
        <w:jc w:val="left"/>
        <w:rPr>
          <w:rFonts w:asciiTheme="minorHAnsi" w:hAnsiTheme="minorHAnsi" w:cstheme="minorHAnsi"/>
          <w:szCs w:val="24"/>
          <w:lang w:val="hr-HR"/>
        </w:rPr>
      </w:pPr>
      <w:r w:rsidRPr="00A507A5">
        <w:rPr>
          <w:rFonts w:asciiTheme="minorHAnsi" w:eastAsia="Arial" w:hAnsiTheme="minorHAnsi" w:cstheme="minorHAnsi"/>
          <w:szCs w:val="24"/>
          <w:lang w:val="hr-HR"/>
        </w:rPr>
        <w:t xml:space="preserve"> </w:t>
      </w:r>
    </w:p>
    <w:p w14:paraId="5171D3EF" w14:textId="77777777" w:rsidR="005D6C80" w:rsidRPr="00A507A5" w:rsidRDefault="007E7DA4">
      <w:pPr>
        <w:spacing w:after="269" w:line="259" w:lineRule="auto"/>
        <w:ind w:right="4"/>
        <w:jc w:val="center"/>
        <w:rPr>
          <w:rFonts w:asciiTheme="minorHAnsi" w:hAnsiTheme="minorHAnsi" w:cstheme="minorHAnsi"/>
          <w:szCs w:val="24"/>
          <w:lang w:val="hr-HR"/>
        </w:rPr>
      </w:pPr>
      <w:r w:rsidRPr="00A507A5">
        <w:rPr>
          <w:rFonts w:asciiTheme="minorHAnsi" w:hAnsiTheme="minorHAnsi" w:cstheme="minorHAnsi"/>
          <w:b/>
          <w:szCs w:val="24"/>
          <w:lang w:val="hr-HR"/>
        </w:rPr>
        <w:t>POSLOVNIK O RADU</w:t>
      </w:r>
      <w:r w:rsidRPr="00A507A5">
        <w:rPr>
          <w:rFonts w:asciiTheme="minorHAnsi" w:eastAsia="Arial" w:hAnsiTheme="minorHAnsi" w:cstheme="minorHAnsi"/>
          <w:szCs w:val="24"/>
          <w:lang w:val="hr-HR"/>
        </w:rPr>
        <w:t xml:space="preserve"> </w:t>
      </w:r>
    </w:p>
    <w:p w14:paraId="16DC69A5" w14:textId="77777777" w:rsidR="005D6C80" w:rsidRPr="00A507A5" w:rsidRDefault="007E7DA4">
      <w:pPr>
        <w:spacing w:after="269" w:line="259" w:lineRule="auto"/>
        <w:ind w:right="8"/>
        <w:jc w:val="center"/>
        <w:rPr>
          <w:rFonts w:asciiTheme="minorHAnsi" w:hAnsiTheme="minorHAnsi" w:cstheme="minorHAnsi"/>
          <w:szCs w:val="24"/>
          <w:lang w:val="hr-HR"/>
        </w:rPr>
      </w:pPr>
      <w:r w:rsidRPr="00A507A5">
        <w:rPr>
          <w:rFonts w:asciiTheme="minorHAnsi" w:hAnsiTheme="minorHAnsi" w:cstheme="minorHAnsi"/>
          <w:b/>
          <w:szCs w:val="24"/>
          <w:lang w:val="hr-HR"/>
        </w:rPr>
        <w:t>ETIČKOG POVJERENSTVA</w:t>
      </w:r>
      <w:r w:rsidRPr="00A507A5">
        <w:rPr>
          <w:rFonts w:asciiTheme="minorHAnsi" w:eastAsia="Arial" w:hAnsiTheme="minorHAnsi" w:cstheme="minorHAnsi"/>
          <w:szCs w:val="24"/>
          <w:lang w:val="hr-HR"/>
        </w:rPr>
        <w:t xml:space="preserve"> </w:t>
      </w:r>
    </w:p>
    <w:p w14:paraId="20CD8F0C" w14:textId="77777777" w:rsidR="005D6C80" w:rsidRPr="00A507A5" w:rsidRDefault="007E7DA4">
      <w:pPr>
        <w:spacing w:after="287" w:line="259" w:lineRule="auto"/>
        <w:ind w:left="0" w:right="0" w:firstLine="0"/>
        <w:jc w:val="left"/>
        <w:rPr>
          <w:rFonts w:asciiTheme="minorHAnsi" w:hAnsiTheme="minorHAnsi" w:cstheme="minorHAnsi"/>
          <w:szCs w:val="24"/>
          <w:lang w:val="hr-HR"/>
        </w:rPr>
      </w:pPr>
      <w:r w:rsidRPr="00A507A5">
        <w:rPr>
          <w:rFonts w:asciiTheme="minorHAnsi" w:hAnsiTheme="minorHAnsi" w:cstheme="minorHAnsi"/>
          <w:szCs w:val="24"/>
          <w:lang w:val="hr-HR"/>
        </w:rPr>
        <w:t xml:space="preserve"> </w:t>
      </w:r>
      <w:r w:rsidRPr="00A507A5">
        <w:rPr>
          <w:rFonts w:asciiTheme="minorHAnsi" w:eastAsia="Arial" w:hAnsiTheme="minorHAnsi" w:cstheme="minorHAnsi"/>
          <w:szCs w:val="24"/>
          <w:lang w:val="hr-HR"/>
        </w:rPr>
        <w:t xml:space="preserve"> </w:t>
      </w:r>
    </w:p>
    <w:p w14:paraId="08F58A5E" w14:textId="77777777" w:rsidR="005D6C80" w:rsidRPr="00A507A5" w:rsidRDefault="007E7DA4">
      <w:pPr>
        <w:ind w:left="-5" w:right="0"/>
        <w:rPr>
          <w:rFonts w:asciiTheme="minorHAnsi" w:hAnsiTheme="minorHAnsi" w:cstheme="minorHAnsi"/>
          <w:szCs w:val="24"/>
          <w:lang w:val="hr-HR"/>
        </w:rPr>
      </w:pPr>
      <w:r w:rsidRPr="00A507A5">
        <w:rPr>
          <w:rFonts w:asciiTheme="minorHAnsi" w:hAnsiTheme="minorHAnsi" w:cstheme="minorHAnsi"/>
          <w:szCs w:val="24"/>
          <w:lang w:val="hr-HR"/>
        </w:rPr>
        <w:t>I. UVODNE ODREDBE</w:t>
      </w:r>
      <w:r w:rsidRPr="00A507A5">
        <w:rPr>
          <w:rFonts w:asciiTheme="minorHAnsi" w:eastAsia="Arial" w:hAnsiTheme="minorHAnsi" w:cstheme="minorHAnsi"/>
          <w:szCs w:val="24"/>
          <w:lang w:val="hr-HR"/>
        </w:rPr>
        <w:t xml:space="preserve"> </w:t>
      </w:r>
    </w:p>
    <w:p w14:paraId="4EC9E4CE" w14:textId="77777777" w:rsidR="005D6C80" w:rsidRPr="00A507A5" w:rsidRDefault="007E7DA4">
      <w:pPr>
        <w:spacing w:after="257" w:line="259" w:lineRule="auto"/>
        <w:ind w:right="6"/>
        <w:jc w:val="center"/>
        <w:rPr>
          <w:rFonts w:asciiTheme="minorHAnsi" w:hAnsiTheme="minorHAnsi" w:cstheme="minorHAnsi"/>
          <w:szCs w:val="24"/>
          <w:lang w:val="hr-HR"/>
        </w:rPr>
      </w:pPr>
      <w:r w:rsidRPr="00A507A5">
        <w:rPr>
          <w:rFonts w:asciiTheme="minorHAnsi" w:hAnsiTheme="minorHAnsi" w:cstheme="minorHAnsi"/>
          <w:szCs w:val="24"/>
          <w:lang w:val="hr-HR"/>
        </w:rPr>
        <w:t>Članak 1.</w:t>
      </w:r>
      <w:r w:rsidRPr="00A507A5">
        <w:rPr>
          <w:rFonts w:asciiTheme="minorHAnsi" w:eastAsia="Arial" w:hAnsiTheme="minorHAnsi" w:cstheme="minorHAnsi"/>
          <w:szCs w:val="24"/>
          <w:lang w:val="hr-HR"/>
        </w:rPr>
        <w:t xml:space="preserve"> </w:t>
      </w:r>
    </w:p>
    <w:p w14:paraId="325B9691" w14:textId="77777777" w:rsidR="005D6C80" w:rsidRPr="00A507A5" w:rsidRDefault="007E7DA4">
      <w:pPr>
        <w:spacing w:after="267"/>
        <w:ind w:left="-5" w:right="0"/>
        <w:rPr>
          <w:rFonts w:asciiTheme="minorHAnsi" w:hAnsiTheme="minorHAnsi" w:cstheme="minorHAnsi"/>
          <w:szCs w:val="24"/>
          <w:lang w:val="hr-HR"/>
        </w:rPr>
      </w:pPr>
      <w:r w:rsidRPr="00A507A5">
        <w:rPr>
          <w:rFonts w:asciiTheme="minorHAnsi" w:hAnsiTheme="minorHAnsi" w:cstheme="minorHAnsi"/>
          <w:szCs w:val="24"/>
          <w:lang w:val="hr-HR"/>
        </w:rPr>
        <w:t>Za praćenje primjene odredaba Etičkog kodeksa i ispunjavanja obveza iz Etičkog kodeksa u Školi se osniva Etičko povjerenstvo.</w:t>
      </w:r>
      <w:r w:rsidRPr="00A507A5">
        <w:rPr>
          <w:rFonts w:asciiTheme="minorHAnsi" w:eastAsia="Arial" w:hAnsiTheme="minorHAnsi" w:cstheme="minorHAnsi"/>
          <w:szCs w:val="24"/>
          <w:lang w:val="hr-HR"/>
        </w:rPr>
        <w:t xml:space="preserve"> </w:t>
      </w:r>
    </w:p>
    <w:p w14:paraId="7EAC0972" w14:textId="77777777" w:rsidR="005D6C80" w:rsidRPr="00A507A5" w:rsidRDefault="007E7DA4">
      <w:pPr>
        <w:ind w:left="-5" w:right="0"/>
        <w:rPr>
          <w:rFonts w:asciiTheme="minorHAnsi" w:hAnsiTheme="minorHAnsi" w:cstheme="minorHAnsi"/>
          <w:szCs w:val="24"/>
          <w:lang w:val="hr-HR"/>
        </w:rPr>
      </w:pPr>
      <w:r w:rsidRPr="00A507A5">
        <w:rPr>
          <w:rFonts w:asciiTheme="minorHAnsi" w:hAnsiTheme="minorHAnsi" w:cstheme="minorHAnsi"/>
          <w:szCs w:val="24"/>
          <w:lang w:val="hr-HR"/>
        </w:rPr>
        <w:t>Ovim Poslovnikom pobliže se uređuje način rada i druga pitanja važna za obavljanje poslova Etičkog povjerenstva .</w:t>
      </w:r>
      <w:r w:rsidRPr="00A507A5">
        <w:rPr>
          <w:rFonts w:asciiTheme="minorHAnsi" w:eastAsia="Arial" w:hAnsiTheme="minorHAnsi" w:cstheme="minorHAnsi"/>
          <w:szCs w:val="24"/>
          <w:lang w:val="hr-HR"/>
        </w:rPr>
        <w:t xml:space="preserve"> </w:t>
      </w:r>
    </w:p>
    <w:p w14:paraId="28F35346" w14:textId="77777777" w:rsidR="005D6C80" w:rsidRPr="00A507A5" w:rsidRDefault="007E7DA4">
      <w:pPr>
        <w:spacing w:after="257" w:line="259" w:lineRule="auto"/>
        <w:ind w:right="6"/>
        <w:jc w:val="center"/>
        <w:rPr>
          <w:rFonts w:asciiTheme="minorHAnsi" w:hAnsiTheme="minorHAnsi" w:cstheme="minorHAnsi"/>
          <w:szCs w:val="24"/>
          <w:lang w:val="hr-HR"/>
        </w:rPr>
      </w:pPr>
      <w:r w:rsidRPr="00A507A5">
        <w:rPr>
          <w:rFonts w:asciiTheme="minorHAnsi" w:hAnsiTheme="minorHAnsi" w:cstheme="minorHAnsi"/>
          <w:szCs w:val="24"/>
          <w:lang w:val="hr-HR"/>
        </w:rPr>
        <w:t>Članak 2.</w:t>
      </w:r>
      <w:r w:rsidRPr="00A507A5">
        <w:rPr>
          <w:rFonts w:asciiTheme="minorHAnsi" w:eastAsia="Arial" w:hAnsiTheme="minorHAnsi" w:cstheme="minorHAnsi"/>
          <w:szCs w:val="24"/>
          <w:lang w:val="hr-HR"/>
        </w:rPr>
        <w:t xml:space="preserve"> </w:t>
      </w:r>
    </w:p>
    <w:p w14:paraId="19CE7DD2" w14:textId="79AAB698" w:rsidR="005D6C80" w:rsidRPr="00A507A5" w:rsidRDefault="007E7DA4">
      <w:pPr>
        <w:spacing w:after="267"/>
        <w:ind w:left="-5" w:right="0"/>
        <w:rPr>
          <w:rFonts w:asciiTheme="minorHAnsi" w:hAnsiTheme="minorHAnsi" w:cstheme="minorHAnsi"/>
          <w:szCs w:val="24"/>
          <w:lang w:val="hr-HR"/>
        </w:rPr>
      </w:pPr>
      <w:r w:rsidRPr="00A507A5">
        <w:rPr>
          <w:rFonts w:asciiTheme="minorHAnsi" w:hAnsiTheme="minorHAnsi" w:cstheme="minorHAnsi"/>
          <w:szCs w:val="24"/>
          <w:lang w:val="hr-HR"/>
        </w:rPr>
        <w:t>Etičko povjerenstvo provodi postupak utvrđivanja povrede Etičkog kodeksa u Osnovnoj školi</w:t>
      </w:r>
      <w:r w:rsidR="00B0126A" w:rsidRPr="00A507A5">
        <w:rPr>
          <w:rFonts w:asciiTheme="minorHAnsi" w:hAnsiTheme="minorHAnsi" w:cstheme="minorHAnsi"/>
          <w:szCs w:val="24"/>
          <w:lang w:val="hr-HR"/>
        </w:rPr>
        <w:t xml:space="preserve"> Luka Paljetka</w:t>
      </w:r>
      <w:r w:rsidRPr="00A507A5">
        <w:rPr>
          <w:rFonts w:asciiTheme="minorHAnsi" w:hAnsiTheme="minorHAnsi" w:cstheme="minorHAnsi"/>
          <w:szCs w:val="24"/>
          <w:lang w:val="hr-HR"/>
        </w:rPr>
        <w:t xml:space="preserve"> (u daljnjem tekstu: Škola).</w:t>
      </w:r>
      <w:r w:rsidRPr="00A507A5">
        <w:rPr>
          <w:rFonts w:asciiTheme="minorHAnsi" w:eastAsia="Arial" w:hAnsiTheme="minorHAnsi" w:cstheme="minorHAnsi"/>
          <w:szCs w:val="24"/>
          <w:lang w:val="hr-HR"/>
        </w:rPr>
        <w:t xml:space="preserve"> </w:t>
      </w:r>
    </w:p>
    <w:p w14:paraId="21BDAF84" w14:textId="77777777" w:rsidR="005D6C80" w:rsidRPr="00A507A5" w:rsidRDefault="007E7DA4">
      <w:pPr>
        <w:ind w:left="-5" w:right="0"/>
        <w:rPr>
          <w:rFonts w:asciiTheme="minorHAnsi" w:hAnsiTheme="minorHAnsi" w:cstheme="minorHAnsi"/>
          <w:szCs w:val="24"/>
          <w:lang w:val="hr-HR"/>
        </w:rPr>
      </w:pPr>
      <w:r w:rsidRPr="00A507A5">
        <w:rPr>
          <w:rFonts w:asciiTheme="minorHAnsi" w:hAnsiTheme="minorHAnsi" w:cstheme="minorHAnsi"/>
          <w:szCs w:val="24"/>
          <w:lang w:val="hr-HR"/>
        </w:rPr>
        <w:t>Etičko povjerenstvo priprema godišnja izvješća o svojem radu, provedenim postupcima utvrđivanja povreda odredaba Kodeksa, zaključaka o prihvatljivosti ili neprihvatljivosti povrede u razmatranom slučaju, te ih dostavlja ravnatelju.</w:t>
      </w:r>
      <w:r w:rsidRPr="00A507A5">
        <w:rPr>
          <w:rFonts w:asciiTheme="minorHAnsi" w:eastAsia="Arial" w:hAnsiTheme="minorHAnsi" w:cstheme="minorHAnsi"/>
          <w:szCs w:val="24"/>
          <w:lang w:val="hr-HR"/>
        </w:rPr>
        <w:t xml:space="preserve"> </w:t>
      </w:r>
    </w:p>
    <w:p w14:paraId="050326B6" w14:textId="77777777" w:rsidR="005D6C80" w:rsidRPr="00A507A5" w:rsidRDefault="007E7DA4">
      <w:pPr>
        <w:spacing w:after="257" w:line="259" w:lineRule="auto"/>
        <w:ind w:right="6"/>
        <w:jc w:val="center"/>
        <w:rPr>
          <w:rFonts w:asciiTheme="minorHAnsi" w:hAnsiTheme="minorHAnsi" w:cstheme="minorHAnsi"/>
          <w:szCs w:val="24"/>
          <w:lang w:val="hr-HR"/>
        </w:rPr>
      </w:pPr>
      <w:r w:rsidRPr="00A507A5">
        <w:rPr>
          <w:rFonts w:asciiTheme="minorHAnsi" w:hAnsiTheme="minorHAnsi" w:cstheme="minorHAnsi"/>
          <w:szCs w:val="24"/>
          <w:lang w:val="hr-HR"/>
        </w:rPr>
        <w:t>Članak 3.</w:t>
      </w:r>
      <w:r w:rsidRPr="00A507A5">
        <w:rPr>
          <w:rFonts w:asciiTheme="minorHAnsi" w:eastAsia="Arial" w:hAnsiTheme="minorHAnsi" w:cstheme="minorHAnsi"/>
          <w:szCs w:val="24"/>
          <w:lang w:val="hr-HR"/>
        </w:rPr>
        <w:t xml:space="preserve"> </w:t>
      </w:r>
    </w:p>
    <w:p w14:paraId="64F0B9BB" w14:textId="77777777" w:rsidR="005D6C80" w:rsidRPr="00A507A5" w:rsidRDefault="007E7DA4">
      <w:pPr>
        <w:ind w:left="-5" w:right="0"/>
        <w:rPr>
          <w:rFonts w:asciiTheme="minorHAnsi" w:hAnsiTheme="minorHAnsi" w:cstheme="minorHAnsi"/>
          <w:szCs w:val="24"/>
          <w:lang w:val="hr-HR"/>
        </w:rPr>
      </w:pPr>
      <w:r w:rsidRPr="00A507A5">
        <w:rPr>
          <w:rFonts w:asciiTheme="minorHAnsi" w:hAnsiTheme="minorHAnsi" w:cstheme="minorHAnsi"/>
          <w:szCs w:val="24"/>
          <w:lang w:val="hr-HR"/>
        </w:rPr>
        <w:t>Etičko povjerenstvo djelovat će neovisno i samostalno u obavljanju poslova iz svojeg djelokruga i u postupku utvrđivanja povreda Kodeksa.</w:t>
      </w:r>
      <w:r w:rsidRPr="00A507A5">
        <w:rPr>
          <w:rFonts w:asciiTheme="minorHAnsi" w:eastAsia="Arial" w:hAnsiTheme="minorHAnsi" w:cstheme="minorHAnsi"/>
          <w:szCs w:val="24"/>
          <w:lang w:val="hr-HR"/>
        </w:rPr>
        <w:t xml:space="preserve"> </w:t>
      </w:r>
    </w:p>
    <w:p w14:paraId="02121BD2" w14:textId="77777777" w:rsidR="005D6C80" w:rsidRPr="00A507A5" w:rsidRDefault="007E7DA4">
      <w:pPr>
        <w:spacing w:after="257" w:line="259" w:lineRule="auto"/>
        <w:ind w:right="6"/>
        <w:jc w:val="center"/>
        <w:rPr>
          <w:rFonts w:asciiTheme="minorHAnsi" w:hAnsiTheme="minorHAnsi" w:cstheme="minorHAnsi"/>
          <w:szCs w:val="24"/>
          <w:lang w:val="hr-HR"/>
        </w:rPr>
      </w:pPr>
      <w:r w:rsidRPr="00A507A5">
        <w:rPr>
          <w:rFonts w:asciiTheme="minorHAnsi" w:hAnsiTheme="minorHAnsi" w:cstheme="minorHAnsi"/>
          <w:szCs w:val="24"/>
          <w:lang w:val="hr-HR"/>
        </w:rPr>
        <w:t>Članak 4.</w:t>
      </w:r>
      <w:r w:rsidRPr="00A507A5">
        <w:rPr>
          <w:rFonts w:asciiTheme="minorHAnsi" w:eastAsia="Arial" w:hAnsiTheme="minorHAnsi" w:cstheme="minorHAnsi"/>
          <w:szCs w:val="24"/>
          <w:lang w:val="hr-HR"/>
        </w:rPr>
        <w:t xml:space="preserve"> </w:t>
      </w:r>
    </w:p>
    <w:p w14:paraId="0BC1F573" w14:textId="77777777" w:rsidR="005D6C80" w:rsidRPr="00A507A5" w:rsidRDefault="007E7DA4">
      <w:pPr>
        <w:spacing w:after="266"/>
        <w:ind w:left="-5" w:right="0"/>
        <w:rPr>
          <w:rFonts w:asciiTheme="minorHAnsi" w:hAnsiTheme="minorHAnsi" w:cstheme="minorHAnsi"/>
          <w:szCs w:val="24"/>
          <w:lang w:val="hr-HR"/>
        </w:rPr>
      </w:pPr>
      <w:r w:rsidRPr="00A507A5">
        <w:rPr>
          <w:rFonts w:asciiTheme="minorHAnsi" w:hAnsiTheme="minorHAnsi" w:cstheme="minorHAnsi"/>
          <w:szCs w:val="24"/>
          <w:lang w:val="hr-HR"/>
        </w:rPr>
        <w:t xml:space="preserve">Etičko povjerenstvo može u obavljanju poslova iz svojeg djelokruga zatražiti stručnu pomoć odgovarajućih znanstvenih i stručnih osoba, a u slučajevima složenijih konfliktnih situacija je dužno zatražiti stručno mišljenje relevantnih stručnih društava i/ili uglednijih pojedinaca koji se smatraju stručnjacima u znanstvenom području u čijem je kontekstu došlo do konflikta. </w:t>
      </w:r>
    </w:p>
    <w:p w14:paraId="2AF1EC10" w14:textId="77777777" w:rsidR="005D6C80" w:rsidRPr="00A507A5" w:rsidRDefault="007E7DA4">
      <w:pPr>
        <w:spacing w:after="256" w:line="259" w:lineRule="auto"/>
        <w:ind w:left="0" w:right="0" w:firstLine="0"/>
        <w:jc w:val="left"/>
        <w:rPr>
          <w:rFonts w:asciiTheme="minorHAnsi" w:hAnsiTheme="minorHAnsi" w:cstheme="minorHAnsi"/>
          <w:szCs w:val="24"/>
          <w:lang w:val="hr-HR"/>
        </w:rPr>
      </w:pPr>
      <w:r w:rsidRPr="00A507A5">
        <w:rPr>
          <w:rFonts w:asciiTheme="minorHAnsi" w:hAnsiTheme="minorHAnsi" w:cstheme="minorHAnsi"/>
          <w:szCs w:val="24"/>
          <w:lang w:val="hr-HR"/>
        </w:rPr>
        <w:t xml:space="preserve"> </w:t>
      </w:r>
    </w:p>
    <w:p w14:paraId="1DF9DD86" w14:textId="77777777" w:rsidR="005D6C80" w:rsidRPr="00A507A5" w:rsidRDefault="007E7DA4">
      <w:pPr>
        <w:spacing w:after="251" w:line="259" w:lineRule="auto"/>
        <w:ind w:left="0" w:right="0" w:firstLine="0"/>
        <w:jc w:val="left"/>
        <w:rPr>
          <w:rFonts w:asciiTheme="minorHAnsi" w:hAnsiTheme="minorHAnsi" w:cstheme="minorHAnsi"/>
          <w:szCs w:val="24"/>
          <w:lang w:val="hr-HR"/>
        </w:rPr>
      </w:pPr>
      <w:r w:rsidRPr="00A507A5">
        <w:rPr>
          <w:rFonts w:asciiTheme="minorHAnsi" w:hAnsiTheme="minorHAnsi" w:cstheme="minorHAnsi"/>
          <w:szCs w:val="24"/>
          <w:lang w:val="hr-HR"/>
        </w:rPr>
        <w:t xml:space="preserve"> </w:t>
      </w:r>
    </w:p>
    <w:p w14:paraId="15B41F5B" w14:textId="77777777" w:rsidR="005D6C80" w:rsidRPr="00A507A5" w:rsidRDefault="007E7DA4">
      <w:pPr>
        <w:spacing w:after="0" w:line="259" w:lineRule="auto"/>
        <w:ind w:left="0" w:right="0" w:firstLine="0"/>
        <w:jc w:val="left"/>
        <w:rPr>
          <w:rFonts w:asciiTheme="minorHAnsi" w:hAnsiTheme="minorHAnsi" w:cstheme="minorHAnsi"/>
          <w:szCs w:val="24"/>
          <w:lang w:val="hr-HR"/>
        </w:rPr>
      </w:pPr>
      <w:r w:rsidRPr="00A507A5">
        <w:rPr>
          <w:rFonts w:asciiTheme="minorHAnsi" w:eastAsia="Arial" w:hAnsiTheme="minorHAnsi" w:cstheme="minorHAnsi"/>
          <w:szCs w:val="24"/>
          <w:lang w:val="hr-HR"/>
        </w:rPr>
        <w:lastRenderedPageBreak/>
        <w:t xml:space="preserve"> </w:t>
      </w:r>
    </w:p>
    <w:p w14:paraId="3A23B4B2" w14:textId="77777777" w:rsidR="005D6C80" w:rsidRPr="00A507A5" w:rsidRDefault="007E7DA4">
      <w:pPr>
        <w:spacing w:after="257" w:line="259" w:lineRule="auto"/>
        <w:ind w:right="6"/>
        <w:jc w:val="center"/>
        <w:rPr>
          <w:rFonts w:asciiTheme="minorHAnsi" w:hAnsiTheme="minorHAnsi" w:cstheme="minorHAnsi"/>
          <w:szCs w:val="24"/>
          <w:lang w:val="hr-HR"/>
        </w:rPr>
      </w:pPr>
      <w:r w:rsidRPr="00A507A5">
        <w:rPr>
          <w:rFonts w:asciiTheme="minorHAnsi" w:hAnsiTheme="minorHAnsi" w:cstheme="minorHAnsi"/>
          <w:szCs w:val="24"/>
          <w:lang w:val="hr-HR"/>
        </w:rPr>
        <w:t>Članak 5.</w:t>
      </w:r>
      <w:r w:rsidRPr="00A507A5">
        <w:rPr>
          <w:rFonts w:asciiTheme="minorHAnsi" w:eastAsia="Arial" w:hAnsiTheme="minorHAnsi" w:cstheme="minorHAnsi"/>
          <w:szCs w:val="24"/>
          <w:lang w:val="hr-HR"/>
        </w:rPr>
        <w:t xml:space="preserve"> </w:t>
      </w:r>
    </w:p>
    <w:p w14:paraId="06D7EF91" w14:textId="77777777" w:rsidR="005D6C80" w:rsidRPr="00A507A5" w:rsidRDefault="007E7DA4">
      <w:pPr>
        <w:ind w:left="-5" w:right="0"/>
        <w:rPr>
          <w:rFonts w:asciiTheme="minorHAnsi" w:hAnsiTheme="minorHAnsi" w:cstheme="minorHAnsi"/>
          <w:szCs w:val="24"/>
          <w:lang w:val="hr-HR"/>
        </w:rPr>
      </w:pPr>
      <w:r w:rsidRPr="00A507A5">
        <w:rPr>
          <w:rFonts w:asciiTheme="minorHAnsi" w:hAnsiTheme="minorHAnsi" w:cstheme="minorHAnsi"/>
          <w:szCs w:val="24"/>
          <w:lang w:val="hr-HR"/>
        </w:rPr>
        <w:t>Etičko povjerenstvo poštivat će u postupku utvrđivanja povrede Kodeksa načelo tajnosti i štititi dostojanstvo svih osoba u postupku. Do okončanja postupka, članovi Etičkog povjerenstva ne smiju iznositi u javnost informacije o slučaju.</w:t>
      </w:r>
      <w:r w:rsidRPr="00A507A5">
        <w:rPr>
          <w:rFonts w:asciiTheme="minorHAnsi" w:eastAsia="Arial" w:hAnsiTheme="minorHAnsi" w:cstheme="minorHAnsi"/>
          <w:szCs w:val="24"/>
          <w:lang w:val="hr-HR"/>
        </w:rPr>
        <w:t xml:space="preserve"> </w:t>
      </w:r>
    </w:p>
    <w:p w14:paraId="250E2FD8" w14:textId="77777777" w:rsidR="005D6C80" w:rsidRPr="00A507A5" w:rsidRDefault="007E7DA4">
      <w:pPr>
        <w:spacing w:after="287" w:line="259" w:lineRule="auto"/>
        <w:ind w:left="0" w:right="0" w:firstLine="0"/>
        <w:jc w:val="left"/>
        <w:rPr>
          <w:rFonts w:asciiTheme="minorHAnsi" w:hAnsiTheme="minorHAnsi" w:cstheme="minorHAnsi"/>
          <w:szCs w:val="24"/>
          <w:lang w:val="hr-HR"/>
        </w:rPr>
      </w:pPr>
      <w:r w:rsidRPr="00A507A5">
        <w:rPr>
          <w:rFonts w:asciiTheme="minorHAnsi" w:hAnsiTheme="minorHAnsi" w:cstheme="minorHAnsi"/>
          <w:szCs w:val="24"/>
          <w:lang w:val="hr-HR"/>
        </w:rPr>
        <w:t xml:space="preserve"> </w:t>
      </w:r>
      <w:r w:rsidRPr="00A507A5">
        <w:rPr>
          <w:rFonts w:asciiTheme="minorHAnsi" w:eastAsia="Arial" w:hAnsiTheme="minorHAnsi" w:cstheme="minorHAnsi"/>
          <w:szCs w:val="24"/>
          <w:lang w:val="hr-HR"/>
        </w:rPr>
        <w:t xml:space="preserve"> </w:t>
      </w:r>
    </w:p>
    <w:p w14:paraId="2C4E44B7" w14:textId="77777777" w:rsidR="005D6C80" w:rsidRPr="00A507A5" w:rsidRDefault="007E7DA4">
      <w:pPr>
        <w:ind w:left="-5" w:right="0"/>
        <w:rPr>
          <w:rFonts w:asciiTheme="minorHAnsi" w:hAnsiTheme="minorHAnsi" w:cstheme="minorHAnsi"/>
          <w:szCs w:val="24"/>
          <w:lang w:val="hr-HR"/>
        </w:rPr>
      </w:pPr>
      <w:r w:rsidRPr="00A507A5">
        <w:rPr>
          <w:rFonts w:asciiTheme="minorHAnsi" w:hAnsiTheme="minorHAnsi" w:cstheme="minorHAnsi"/>
          <w:szCs w:val="24"/>
          <w:lang w:val="hr-HR"/>
        </w:rPr>
        <w:t>II. SASTAV POVJERENSTVA</w:t>
      </w:r>
      <w:r w:rsidRPr="00A507A5">
        <w:rPr>
          <w:rFonts w:asciiTheme="minorHAnsi" w:eastAsia="Arial" w:hAnsiTheme="minorHAnsi" w:cstheme="minorHAnsi"/>
          <w:szCs w:val="24"/>
          <w:lang w:val="hr-HR"/>
        </w:rPr>
        <w:t xml:space="preserve"> </w:t>
      </w:r>
    </w:p>
    <w:p w14:paraId="51AEF2C0" w14:textId="77777777" w:rsidR="005D6C80" w:rsidRPr="00A507A5" w:rsidRDefault="007E7DA4">
      <w:pPr>
        <w:spacing w:after="257" w:line="259" w:lineRule="auto"/>
        <w:ind w:right="6"/>
        <w:jc w:val="center"/>
        <w:rPr>
          <w:rFonts w:asciiTheme="minorHAnsi" w:hAnsiTheme="minorHAnsi" w:cstheme="minorHAnsi"/>
          <w:szCs w:val="24"/>
          <w:lang w:val="hr-HR"/>
        </w:rPr>
      </w:pPr>
      <w:r w:rsidRPr="00A507A5">
        <w:rPr>
          <w:rFonts w:asciiTheme="minorHAnsi" w:hAnsiTheme="minorHAnsi" w:cstheme="minorHAnsi"/>
          <w:szCs w:val="24"/>
          <w:lang w:val="hr-HR"/>
        </w:rPr>
        <w:t>Članak 6.</w:t>
      </w:r>
      <w:r w:rsidRPr="00A507A5">
        <w:rPr>
          <w:rFonts w:asciiTheme="minorHAnsi" w:eastAsia="Arial" w:hAnsiTheme="minorHAnsi" w:cstheme="minorHAnsi"/>
          <w:szCs w:val="24"/>
          <w:lang w:val="hr-HR"/>
        </w:rPr>
        <w:t xml:space="preserve"> </w:t>
      </w:r>
    </w:p>
    <w:p w14:paraId="3FA39A86" w14:textId="45A5229E" w:rsidR="005D6C80" w:rsidRPr="00A507A5" w:rsidRDefault="007E7DA4">
      <w:pPr>
        <w:ind w:left="-5" w:right="0"/>
        <w:rPr>
          <w:rFonts w:asciiTheme="minorHAnsi" w:hAnsiTheme="minorHAnsi" w:cstheme="minorHAnsi"/>
          <w:szCs w:val="24"/>
          <w:lang w:val="hr-HR"/>
        </w:rPr>
      </w:pPr>
      <w:r w:rsidRPr="00A507A5">
        <w:rPr>
          <w:rFonts w:asciiTheme="minorHAnsi" w:hAnsiTheme="minorHAnsi" w:cstheme="minorHAnsi"/>
          <w:szCs w:val="24"/>
          <w:lang w:val="hr-HR"/>
        </w:rPr>
        <w:t xml:space="preserve">Etičko povjerenstvo sastoji se od tri člana koji su zaposlenici Osnovne škole </w:t>
      </w:r>
      <w:r w:rsidR="00B916DA" w:rsidRPr="00A507A5">
        <w:rPr>
          <w:rFonts w:asciiTheme="minorHAnsi" w:hAnsiTheme="minorHAnsi" w:cstheme="minorHAnsi"/>
          <w:szCs w:val="24"/>
          <w:lang w:val="hr-HR"/>
        </w:rPr>
        <w:t>Montovjerna</w:t>
      </w:r>
      <w:r w:rsidRPr="00A507A5">
        <w:rPr>
          <w:rFonts w:asciiTheme="minorHAnsi" w:hAnsiTheme="minorHAnsi" w:cstheme="minorHAnsi"/>
          <w:szCs w:val="24"/>
          <w:lang w:val="hr-HR"/>
        </w:rPr>
        <w:t xml:space="preserve">, a koje imenuje Ravnatelj </w:t>
      </w:r>
      <w:r w:rsidR="00EC6BFE" w:rsidRPr="00A507A5">
        <w:rPr>
          <w:rFonts w:asciiTheme="minorHAnsi" w:hAnsiTheme="minorHAnsi" w:cstheme="minorHAnsi"/>
          <w:szCs w:val="24"/>
          <w:lang w:val="hr-HR"/>
        </w:rPr>
        <w:t>uz suglasnost</w:t>
      </w:r>
      <w:r w:rsidRPr="00A507A5">
        <w:rPr>
          <w:rFonts w:asciiTheme="minorHAnsi" w:hAnsiTheme="minorHAnsi" w:cstheme="minorHAnsi"/>
          <w:szCs w:val="24"/>
          <w:lang w:val="hr-HR"/>
        </w:rPr>
        <w:t xml:space="preserve"> Učiteljskog vijeća. </w:t>
      </w:r>
    </w:p>
    <w:p w14:paraId="026BDA4E" w14:textId="77777777" w:rsidR="005D6C80" w:rsidRPr="00A507A5" w:rsidRDefault="007E7DA4">
      <w:pPr>
        <w:ind w:left="-5" w:right="0"/>
        <w:rPr>
          <w:rFonts w:asciiTheme="minorHAnsi" w:hAnsiTheme="minorHAnsi" w:cstheme="minorHAnsi"/>
          <w:szCs w:val="24"/>
          <w:lang w:val="hr-HR"/>
        </w:rPr>
      </w:pPr>
      <w:r w:rsidRPr="00A507A5">
        <w:rPr>
          <w:rFonts w:asciiTheme="minorHAnsi" w:hAnsiTheme="minorHAnsi" w:cstheme="minorHAnsi"/>
          <w:szCs w:val="24"/>
          <w:lang w:val="hr-HR"/>
        </w:rPr>
        <w:t>Mandat etičkog povjerenstva je četiri godine.</w:t>
      </w:r>
      <w:r w:rsidRPr="00A507A5">
        <w:rPr>
          <w:rFonts w:asciiTheme="minorHAnsi" w:eastAsia="Arial" w:hAnsiTheme="minorHAnsi" w:cstheme="minorHAnsi"/>
          <w:szCs w:val="24"/>
          <w:lang w:val="hr-HR"/>
        </w:rPr>
        <w:t xml:space="preserve"> </w:t>
      </w:r>
    </w:p>
    <w:p w14:paraId="7EA28AB8" w14:textId="77777777" w:rsidR="005D6C80" w:rsidRPr="00A507A5" w:rsidRDefault="007E7DA4">
      <w:pPr>
        <w:spacing w:after="286" w:line="259" w:lineRule="auto"/>
        <w:ind w:right="6"/>
        <w:jc w:val="center"/>
        <w:rPr>
          <w:rFonts w:asciiTheme="minorHAnsi" w:hAnsiTheme="minorHAnsi" w:cstheme="minorHAnsi"/>
          <w:szCs w:val="24"/>
          <w:lang w:val="hr-HR"/>
        </w:rPr>
      </w:pPr>
      <w:r w:rsidRPr="00A507A5">
        <w:rPr>
          <w:rFonts w:asciiTheme="minorHAnsi" w:hAnsiTheme="minorHAnsi" w:cstheme="minorHAnsi"/>
          <w:szCs w:val="24"/>
          <w:lang w:val="hr-HR"/>
        </w:rPr>
        <w:t>Članak 7.</w:t>
      </w:r>
      <w:r w:rsidRPr="00A507A5">
        <w:rPr>
          <w:rFonts w:asciiTheme="minorHAnsi" w:eastAsia="Arial" w:hAnsiTheme="minorHAnsi" w:cstheme="minorHAnsi"/>
          <w:szCs w:val="24"/>
          <w:lang w:val="hr-HR"/>
        </w:rPr>
        <w:t xml:space="preserve"> </w:t>
      </w:r>
    </w:p>
    <w:p w14:paraId="3CB0B161" w14:textId="77777777" w:rsidR="005D6C80" w:rsidRPr="00A507A5" w:rsidRDefault="007E7DA4">
      <w:pPr>
        <w:spacing w:after="265"/>
        <w:ind w:left="-5" w:right="0"/>
        <w:rPr>
          <w:rFonts w:asciiTheme="minorHAnsi" w:hAnsiTheme="minorHAnsi" w:cstheme="minorHAnsi"/>
          <w:szCs w:val="24"/>
          <w:lang w:val="hr-HR"/>
        </w:rPr>
      </w:pPr>
      <w:r w:rsidRPr="00A507A5">
        <w:rPr>
          <w:rFonts w:asciiTheme="minorHAnsi" w:hAnsiTheme="minorHAnsi" w:cstheme="minorHAnsi"/>
          <w:szCs w:val="24"/>
          <w:lang w:val="hr-HR"/>
        </w:rPr>
        <w:t>Prvu sjednicu Etičkog povjerenstva saziva Ravnatelj.</w:t>
      </w:r>
      <w:r w:rsidRPr="00A507A5">
        <w:rPr>
          <w:rFonts w:asciiTheme="minorHAnsi" w:eastAsia="Arial" w:hAnsiTheme="minorHAnsi" w:cstheme="minorHAnsi"/>
          <w:szCs w:val="24"/>
          <w:lang w:val="hr-HR"/>
        </w:rPr>
        <w:t xml:space="preserve"> </w:t>
      </w:r>
    </w:p>
    <w:p w14:paraId="61919C72" w14:textId="77777777" w:rsidR="005D6C80" w:rsidRPr="00A507A5" w:rsidRDefault="007E7DA4">
      <w:pPr>
        <w:spacing w:after="260"/>
        <w:ind w:left="-5" w:right="0"/>
        <w:rPr>
          <w:rFonts w:asciiTheme="minorHAnsi" w:hAnsiTheme="minorHAnsi" w:cstheme="minorHAnsi"/>
          <w:szCs w:val="24"/>
          <w:lang w:val="hr-HR"/>
        </w:rPr>
      </w:pPr>
      <w:r w:rsidRPr="00A507A5">
        <w:rPr>
          <w:rFonts w:asciiTheme="minorHAnsi" w:hAnsiTheme="minorHAnsi" w:cstheme="minorHAnsi"/>
          <w:szCs w:val="24"/>
          <w:lang w:val="hr-HR"/>
        </w:rPr>
        <w:t xml:space="preserve">Članovi Etičkog povjerenstva između sebe izabiru predsjednika. </w:t>
      </w:r>
    </w:p>
    <w:p w14:paraId="2A2BA2D3" w14:textId="77777777" w:rsidR="005D6C80" w:rsidRPr="00A507A5" w:rsidRDefault="007E7DA4">
      <w:pPr>
        <w:spacing w:after="292" w:line="259" w:lineRule="auto"/>
        <w:ind w:left="0" w:right="0" w:firstLine="0"/>
        <w:jc w:val="left"/>
        <w:rPr>
          <w:rFonts w:asciiTheme="minorHAnsi" w:hAnsiTheme="minorHAnsi" w:cstheme="minorHAnsi"/>
          <w:szCs w:val="24"/>
          <w:lang w:val="hr-HR"/>
        </w:rPr>
      </w:pPr>
      <w:r w:rsidRPr="00A507A5">
        <w:rPr>
          <w:rFonts w:asciiTheme="minorHAnsi" w:eastAsia="Arial" w:hAnsiTheme="minorHAnsi" w:cstheme="minorHAnsi"/>
          <w:szCs w:val="24"/>
          <w:lang w:val="hr-HR"/>
        </w:rPr>
        <w:t xml:space="preserve"> </w:t>
      </w:r>
    </w:p>
    <w:p w14:paraId="67123139" w14:textId="77777777" w:rsidR="005D6C80" w:rsidRPr="00A507A5" w:rsidRDefault="007E7DA4">
      <w:pPr>
        <w:spacing w:after="257" w:line="259" w:lineRule="auto"/>
        <w:ind w:right="6"/>
        <w:jc w:val="center"/>
        <w:rPr>
          <w:rFonts w:asciiTheme="minorHAnsi" w:hAnsiTheme="minorHAnsi" w:cstheme="minorHAnsi"/>
          <w:szCs w:val="24"/>
          <w:lang w:val="hr-HR"/>
        </w:rPr>
      </w:pPr>
      <w:r w:rsidRPr="00A507A5">
        <w:rPr>
          <w:rFonts w:asciiTheme="minorHAnsi" w:hAnsiTheme="minorHAnsi" w:cstheme="minorHAnsi"/>
          <w:szCs w:val="24"/>
          <w:lang w:val="hr-HR"/>
        </w:rPr>
        <w:t>Članak 8.</w:t>
      </w:r>
      <w:r w:rsidRPr="00A507A5">
        <w:rPr>
          <w:rFonts w:asciiTheme="minorHAnsi" w:eastAsia="Arial" w:hAnsiTheme="minorHAnsi" w:cstheme="minorHAnsi"/>
          <w:szCs w:val="24"/>
          <w:lang w:val="hr-HR"/>
        </w:rPr>
        <w:t xml:space="preserve"> </w:t>
      </w:r>
    </w:p>
    <w:p w14:paraId="3FF736DE" w14:textId="77777777" w:rsidR="005D6C80" w:rsidRPr="00A507A5" w:rsidRDefault="007E7DA4">
      <w:pPr>
        <w:spacing w:after="267"/>
        <w:ind w:left="-5" w:right="0"/>
        <w:rPr>
          <w:rFonts w:asciiTheme="minorHAnsi" w:hAnsiTheme="minorHAnsi" w:cstheme="minorHAnsi"/>
          <w:szCs w:val="24"/>
          <w:lang w:val="hr-HR"/>
        </w:rPr>
      </w:pPr>
      <w:r w:rsidRPr="00A507A5">
        <w:rPr>
          <w:rFonts w:asciiTheme="minorHAnsi" w:hAnsiTheme="minorHAnsi" w:cstheme="minorHAnsi"/>
          <w:szCs w:val="24"/>
          <w:lang w:val="hr-HR"/>
        </w:rPr>
        <w:t>Član Povjerenstva ne može biti osoba protiv koje je pokrenut postupak utvrđivanja povrede Kodeksa, niti osoba za koju je utvrđeno da je prekršila Kodeks.</w:t>
      </w:r>
      <w:r w:rsidRPr="00A507A5">
        <w:rPr>
          <w:rFonts w:asciiTheme="minorHAnsi" w:eastAsia="Arial" w:hAnsiTheme="minorHAnsi" w:cstheme="minorHAnsi"/>
          <w:szCs w:val="24"/>
          <w:lang w:val="hr-HR"/>
        </w:rPr>
        <w:t xml:space="preserve"> </w:t>
      </w:r>
    </w:p>
    <w:p w14:paraId="0A00B05A" w14:textId="77777777" w:rsidR="005D6C80" w:rsidRPr="00A507A5" w:rsidRDefault="007E7DA4">
      <w:pPr>
        <w:spacing w:after="267"/>
        <w:ind w:left="-5" w:right="0"/>
        <w:rPr>
          <w:rFonts w:asciiTheme="minorHAnsi" w:hAnsiTheme="minorHAnsi" w:cstheme="minorHAnsi"/>
          <w:szCs w:val="24"/>
          <w:lang w:val="hr-HR"/>
        </w:rPr>
      </w:pPr>
      <w:r w:rsidRPr="00A507A5">
        <w:rPr>
          <w:rFonts w:asciiTheme="minorHAnsi" w:hAnsiTheme="minorHAnsi" w:cstheme="minorHAnsi"/>
          <w:szCs w:val="24"/>
          <w:lang w:val="hr-HR"/>
        </w:rPr>
        <w:t>Članu Povjerenstva protiv kojega je pokrenut postupak za utvrđivanje povrede Kodeksa privremeno, do završetka postupka, prestaje članstvo u Povjerenstvu.</w:t>
      </w:r>
      <w:r w:rsidRPr="00A507A5">
        <w:rPr>
          <w:rFonts w:asciiTheme="minorHAnsi" w:eastAsia="Arial" w:hAnsiTheme="minorHAnsi" w:cstheme="minorHAnsi"/>
          <w:szCs w:val="24"/>
          <w:lang w:val="hr-HR"/>
        </w:rPr>
        <w:t xml:space="preserve"> </w:t>
      </w:r>
    </w:p>
    <w:p w14:paraId="577A2E08" w14:textId="77777777" w:rsidR="005D6C80" w:rsidRPr="00A507A5" w:rsidRDefault="007E7DA4">
      <w:pPr>
        <w:spacing w:after="268"/>
        <w:ind w:left="-5" w:right="0"/>
        <w:rPr>
          <w:rFonts w:asciiTheme="minorHAnsi" w:hAnsiTheme="minorHAnsi" w:cstheme="minorHAnsi"/>
          <w:szCs w:val="24"/>
          <w:lang w:val="hr-HR"/>
        </w:rPr>
      </w:pPr>
      <w:r w:rsidRPr="00A507A5">
        <w:rPr>
          <w:rFonts w:asciiTheme="minorHAnsi" w:hAnsiTheme="minorHAnsi" w:cstheme="minorHAnsi"/>
          <w:szCs w:val="24"/>
          <w:lang w:val="hr-HR"/>
        </w:rPr>
        <w:t>Utvrdi li se u postupku da član Povjerenstva nije učinio povredu Kodeksa, članstvo se automatski obnavlja.</w:t>
      </w:r>
      <w:r w:rsidRPr="00A507A5">
        <w:rPr>
          <w:rFonts w:asciiTheme="minorHAnsi" w:eastAsia="Arial" w:hAnsiTheme="minorHAnsi" w:cstheme="minorHAnsi"/>
          <w:szCs w:val="24"/>
          <w:lang w:val="hr-HR"/>
        </w:rPr>
        <w:t xml:space="preserve"> </w:t>
      </w:r>
    </w:p>
    <w:p w14:paraId="0544D1BC" w14:textId="239A3267" w:rsidR="005D6C80" w:rsidRPr="00A507A5" w:rsidRDefault="007E7DA4">
      <w:pPr>
        <w:ind w:left="-5" w:right="0"/>
        <w:rPr>
          <w:rFonts w:asciiTheme="minorHAnsi" w:hAnsiTheme="minorHAnsi" w:cstheme="minorHAnsi"/>
          <w:szCs w:val="24"/>
          <w:lang w:val="hr-HR"/>
        </w:rPr>
      </w:pPr>
      <w:r w:rsidRPr="00A507A5">
        <w:rPr>
          <w:rFonts w:asciiTheme="minorHAnsi" w:hAnsiTheme="minorHAnsi" w:cstheme="minorHAnsi"/>
          <w:szCs w:val="24"/>
          <w:lang w:val="hr-HR"/>
        </w:rPr>
        <w:t xml:space="preserve">U slučaju iz stavka 1. ovoga članka, Ravnatelj, </w:t>
      </w:r>
      <w:r w:rsidR="00EC6BFE" w:rsidRPr="00A507A5">
        <w:rPr>
          <w:rFonts w:asciiTheme="minorHAnsi" w:hAnsiTheme="minorHAnsi" w:cstheme="minorHAnsi"/>
          <w:szCs w:val="24"/>
          <w:lang w:val="hr-HR"/>
        </w:rPr>
        <w:t>uz suglasnost</w:t>
      </w:r>
      <w:r w:rsidRPr="00A507A5">
        <w:rPr>
          <w:rFonts w:asciiTheme="minorHAnsi" w:hAnsiTheme="minorHAnsi" w:cstheme="minorHAnsi"/>
          <w:szCs w:val="24"/>
          <w:lang w:val="hr-HR"/>
        </w:rPr>
        <w:t xml:space="preserve"> Učiteljskog vijeća, imenuje zamjenika člana Etičkog povjerenstva. Utvrdi li se da je član Povjerenstva, protiv kojeg je pokrenut postupak, učinio povredu Kodeksa, zamjenik postaje punopravni član Etičkog povjerenstva</w:t>
      </w:r>
      <w:r w:rsidRPr="00A507A5">
        <w:rPr>
          <w:rFonts w:asciiTheme="minorHAnsi" w:eastAsia="Arial" w:hAnsiTheme="minorHAnsi" w:cstheme="minorHAnsi"/>
          <w:szCs w:val="24"/>
          <w:lang w:val="hr-HR"/>
        </w:rPr>
        <w:t xml:space="preserve"> </w:t>
      </w:r>
    </w:p>
    <w:p w14:paraId="3C2ED132" w14:textId="77777777" w:rsidR="005D6C80" w:rsidRPr="00A507A5" w:rsidRDefault="007E7DA4">
      <w:pPr>
        <w:spacing w:after="286" w:line="259" w:lineRule="auto"/>
        <w:ind w:right="6"/>
        <w:jc w:val="center"/>
        <w:rPr>
          <w:rFonts w:asciiTheme="minorHAnsi" w:hAnsiTheme="minorHAnsi" w:cstheme="minorHAnsi"/>
          <w:szCs w:val="24"/>
          <w:lang w:val="hr-HR"/>
        </w:rPr>
      </w:pPr>
      <w:r w:rsidRPr="00A507A5">
        <w:rPr>
          <w:rFonts w:asciiTheme="minorHAnsi" w:hAnsiTheme="minorHAnsi" w:cstheme="minorHAnsi"/>
          <w:szCs w:val="24"/>
          <w:lang w:val="hr-HR"/>
        </w:rPr>
        <w:t>Članak 9.</w:t>
      </w:r>
      <w:r w:rsidRPr="00A507A5">
        <w:rPr>
          <w:rFonts w:asciiTheme="minorHAnsi" w:eastAsia="Arial" w:hAnsiTheme="minorHAnsi" w:cstheme="minorHAnsi"/>
          <w:szCs w:val="24"/>
          <w:lang w:val="hr-HR"/>
        </w:rPr>
        <w:t xml:space="preserve"> </w:t>
      </w:r>
    </w:p>
    <w:p w14:paraId="6B1C31F8" w14:textId="77777777" w:rsidR="005D6C80" w:rsidRPr="00A507A5" w:rsidRDefault="007E7DA4">
      <w:pPr>
        <w:ind w:left="-5" w:right="0"/>
        <w:rPr>
          <w:rFonts w:asciiTheme="minorHAnsi" w:hAnsiTheme="minorHAnsi" w:cstheme="minorHAnsi"/>
          <w:szCs w:val="24"/>
          <w:lang w:val="hr-HR"/>
        </w:rPr>
      </w:pPr>
      <w:r w:rsidRPr="00A507A5">
        <w:rPr>
          <w:rFonts w:asciiTheme="minorHAnsi" w:hAnsiTheme="minorHAnsi" w:cstheme="minorHAnsi"/>
          <w:szCs w:val="24"/>
          <w:lang w:val="hr-HR"/>
        </w:rPr>
        <w:t>Članstvo u Etičkom povjerenstvu prije isteka mandata prestaje:</w:t>
      </w:r>
      <w:r w:rsidRPr="00A507A5">
        <w:rPr>
          <w:rFonts w:asciiTheme="minorHAnsi" w:eastAsia="Arial" w:hAnsiTheme="minorHAnsi" w:cstheme="minorHAnsi"/>
          <w:szCs w:val="24"/>
          <w:lang w:val="hr-HR"/>
        </w:rPr>
        <w:t xml:space="preserve"> </w:t>
      </w:r>
    </w:p>
    <w:p w14:paraId="33B5E9E3" w14:textId="77777777" w:rsidR="005D6C80" w:rsidRPr="00A507A5" w:rsidRDefault="007E7DA4">
      <w:pPr>
        <w:ind w:left="-5" w:right="0"/>
        <w:rPr>
          <w:rFonts w:asciiTheme="minorHAnsi" w:hAnsiTheme="minorHAnsi" w:cstheme="minorHAnsi"/>
          <w:szCs w:val="24"/>
          <w:lang w:val="hr-HR"/>
        </w:rPr>
      </w:pPr>
      <w:r w:rsidRPr="00A507A5">
        <w:rPr>
          <w:rFonts w:asciiTheme="minorHAnsi" w:hAnsiTheme="minorHAnsi" w:cstheme="minorHAnsi"/>
          <w:szCs w:val="24"/>
          <w:lang w:val="hr-HR"/>
        </w:rPr>
        <w:lastRenderedPageBreak/>
        <w:t>-na vlastiti zahtjev,</w:t>
      </w:r>
      <w:r w:rsidRPr="00A507A5">
        <w:rPr>
          <w:rFonts w:asciiTheme="minorHAnsi" w:eastAsia="Arial" w:hAnsiTheme="minorHAnsi" w:cstheme="minorHAnsi"/>
          <w:szCs w:val="24"/>
          <w:lang w:val="hr-HR"/>
        </w:rPr>
        <w:t xml:space="preserve"> </w:t>
      </w:r>
    </w:p>
    <w:p w14:paraId="64DA676E" w14:textId="77777777" w:rsidR="005D6C80" w:rsidRPr="00A507A5" w:rsidRDefault="007E7DA4">
      <w:pPr>
        <w:ind w:left="-5" w:right="0"/>
        <w:rPr>
          <w:rFonts w:asciiTheme="minorHAnsi" w:hAnsiTheme="minorHAnsi" w:cstheme="minorHAnsi"/>
          <w:szCs w:val="24"/>
          <w:lang w:val="hr-HR"/>
        </w:rPr>
      </w:pPr>
      <w:r w:rsidRPr="00A507A5">
        <w:rPr>
          <w:rFonts w:asciiTheme="minorHAnsi" w:hAnsiTheme="minorHAnsi" w:cstheme="minorHAnsi"/>
          <w:szCs w:val="24"/>
          <w:lang w:val="hr-HR"/>
        </w:rPr>
        <w:t>-pokretanjem postupka utvrđivanja povrede Kodeksa člana Etičkog povjerenstva.</w:t>
      </w:r>
      <w:r w:rsidRPr="00A507A5">
        <w:rPr>
          <w:rFonts w:asciiTheme="minorHAnsi" w:eastAsia="Arial" w:hAnsiTheme="minorHAnsi" w:cstheme="minorHAnsi"/>
          <w:szCs w:val="24"/>
          <w:lang w:val="hr-HR"/>
        </w:rPr>
        <w:t xml:space="preserve"> </w:t>
      </w:r>
    </w:p>
    <w:p w14:paraId="29BEC91E" w14:textId="77777777" w:rsidR="005D6C80" w:rsidRPr="00A507A5" w:rsidRDefault="007E7DA4">
      <w:pPr>
        <w:spacing w:after="287" w:line="259" w:lineRule="auto"/>
        <w:ind w:left="0" w:right="0" w:firstLine="0"/>
        <w:jc w:val="left"/>
        <w:rPr>
          <w:rFonts w:asciiTheme="minorHAnsi" w:hAnsiTheme="minorHAnsi" w:cstheme="minorHAnsi"/>
          <w:szCs w:val="24"/>
          <w:lang w:val="hr-HR"/>
        </w:rPr>
      </w:pPr>
      <w:r w:rsidRPr="00A507A5">
        <w:rPr>
          <w:rFonts w:asciiTheme="minorHAnsi" w:hAnsiTheme="minorHAnsi" w:cstheme="minorHAnsi"/>
          <w:szCs w:val="24"/>
          <w:lang w:val="hr-HR"/>
        </w:rPr>
        <w:t xml:space="preserve"> </w:t>
      </w:r>
      <w:r w:rsidRPr="00A507A5">
        <w:rPr>
          <w:rFonts w:asciiTheme="minorHAnsi" w:eastAsia="Arial" w:hAnsiTheme="minorHAnsi" w:cstheme="minorHAnsi"/>
          <w:szCs w:val="24"/>
          <w:lang w:val="hr-HR"/>
        </w:rPr>
        <w:t xml:space="preserve"> </w:t>
      </w:r>
    </w:p>
    <w:p w14:paraId="17365BCB" w14:textId="77777777" w:rsidR="005D6C80" w:rsidRPr="00A507A5" w:rsidRDefault="007E7DA4">
      <w:pPr>
        <w:ind w:left="-5" w:right="0"/>
        <w:rPr>
          <w:rFonts w:asciiTheme="minorHAnsi" w:hAnsiTheme="minorHAnsi" w:cstheme="minorHAnsi"/>
          <w:szCs w:val="24"/>
          <w:lang w:val="hr-HR"/>
        </w:rPr>
      </w:pPr>
      <w:r w:rsidRPr="00A507A5">
        <w:rPr>
          <w:rFonts w:asciiTheme="minorHAnsi" w:hAnsiTheme="minorHAnsi" w:cstheme="minorHAnsi"/>
          <w:szCs w:val="24"/>
          <w:lang w:val="hr-HR"/>
        </w:rPr>
        <w:t>III. RAD ETIČKOG POVJERENSTVA</w:t>
      </w:r>
      <w:r w:rsidRPr="00A507A5">
        <w:rPr>
          <w:rFonts w:asciiTheme="minorHAnsi" w:eastAsia="Arial" w:hAnsiTheme="minorHAnsi" w:cstheme="minorHAnsi"/>
          <w:szCs w:val="24"/>
          <w:lang w:val="hr-HR"/>
        </w:rPr>
        <w:t xml:space="preserve"> </w:t>
      </w:r>
    </w:p>
    <w:p w14:paraId="1B6C30B2" w14:textId="77777777" w:rsidR="005D6C80" w:rsidRPr="00A507A5" w:rsidRDefault="007E7DA4">
      <w:pPr>
        <w:spacing w:after="286" w:line="259" w:lineRule="auto"/>
        <w:ind w:right="9"/>
        <w:jc w:val="center"/>
        <w:rPr>
          <w:rFonts w:asciiTheme="minorHAnsi" w:hAnsiTheme="minorHAnsi" w:cstheme="minorHAnsi"/>
          <w:szCs w:val="24"/>
          <w:lang w:val="hr-HR"/>
        </w:rPr>
      </w:pPr>
      <w:r w:rsidRPr="00A507A5">
        <w:rPr>
          <w:rFonts w:asciiTheme="minorHAnsi" w:hAnsiTheme="minorHAnsi" w:cstheme="minorHAnsi"/>
          <w:szCs w:val="24"/>
          <w:lang w:val="hr-HR"/>
        </w:rPr>
        <w:t>Članak 10.</w:t>
      </w:r>
      <w:r w:rsidRPr="00A507A5">
        <w:rPr>
          <w:rFonts w:asciiTheme="minorHAnsi" w:eastAsia="Arial" w:hAnsiTheme="minorHAnsi" w:cstheme="minorHAnsi"/>
          <w:szCs w:val="24"/>
          <w:lang w:val="hr-HR"/>
        </w:rPr>
        <w:t xml:space="preserve"> </w:t>
      </w:r>
    </w:p>
    <w:p w14:paraId="2094EE1D" w14:textId="77777777" w:rsidR="005D6C80" w:rsidRPr="00A507A5" w:rsidRDefault="007E7DA4">
      <w:pPr>
        <w:ind w:left="-5" w:right="0"/>
        <w:rPr>
          <w:rFonts w:asciiTheme="minorHAnsi" w:hAnsiTheme="minorHAnsi" w:cstheme="minorHAnsi"/>
          <w:szCs w:val="24"/>
          <w:lang w:val="hr-HR"/>
        </w:rPr>
      </w:pPr>
      <w:r w:rsidRPr="00A507A5">
        <w:rPr>
          <w:rFonts w:asciiTheme="minorHAnsi" w:hAnsiTheme="minorHAnsi" w:cstheme="minorHAnsi"/>
          <w:szCs w:val="24"/>
          <w:lang w:val="hr-HR"/>
        </w:rPr>
        <w:t>Etičko povjerenstvo obavlja poslove iz svoje nadležnosti na sjednicama.</w:t>
      </w:r>
      <w:r w:rsidRPr="00A507A5">
        <w:rPr>
          <w:rFonts w:asciiTheme="minorHAnsi" w:eastAsia="Arial" w:hAnsiTheme="minorHAnsi" w:cstheme="minorHAnsi"/>
          <w:szCs w:val="24"/>
          <w:lang w:val="hr-HR"/>
        </w:rPr>
        <w:t xml:space="preserve"> </w:t>
      </w:r>
    </w:p>
    <w:p w14:paraId="0C7F9306" w14:textId="77777777" w:rsidR="005D6C80" w:rsidRPr="00A507A5" w:rsidRDefault="007E7DA4">
      <w:pPr>
        <w:ind w:left="-5" w:right="0"/>
        <w:rPr>
          <w:rFonts w:asciiTheme="minorHAnsi" w:hAnsiTheme="minorHAnsi" w:cstheme="minorHAnsi"/>
          <w:szCs w:val="24"/>
          <w:lang w:val="hr-HR"/>
        </w:rPr>
      </w:pPr>
      <w:r w:rsidRPr="00A507A5">
        <w:rPr>
          <w:rFonts w:asciiTheme="minorHAnsi" w:hAnsiTheme="minorHAnsi" w:cstheme="minorHAnsi"/>
          <w:szCs w:val="24"/>
          <w:lang w:val="hr-HR"/>
        </w:rPr>
        <w:t xml:space="preserve">Sjednice Etičkog povjerenstva saziva predsjednik. </w:t>
      </w:r>
      <w:r w:rsidRPr="00A507A5">
        <w:rPr>
          <w:rFonts w:asciiTheme="minorHAnsi" w:eastAsia="Arial" w:hAnsiTheme="minorHAnsi" w:cstheme="minorHAnsi"/>
          <w:szCs w:val="24"/>
          <w:lang w:val="hr-HR"/>
        </w:rPr>
        <w:t xml:space="preserve"> </w:t>
      </w:r>
    </w:p>
    <w:p w14:paraId="15380168" w14:textId="77777777" w:rsidR="005D6C80" w:rsidRPr="00A507A5" w:rsidRDefault="007E7DA4">
      <w:pPr>
        <w:spacing w:after="257" w:line="259" w:lineRule="auto"/>
        <w:ind w:right="9"/>
        <w:jc w:val="center"/>
        <w:rPr>
          <w:rFonts w:asciiTheme="minorHAnsi" w:hAnsiTheme="minorHAnsi" w:cstheme="minorHAnsi"/>
          <w:szCs w:val="24"/>
          <w:lang w:val="hr-HR"/>
        </w:rPr>
      </w:pPr>
      <w:r w:rsidRPr="00A507A5">
        <w:rPr>
          <w:rFonts w:asciiTheme="minorHAnsi" w:hAnsiTheme="minorHAnsi" w:cstheme="minorHAnsi"/>
          <w:szCs w:val="24"/>
          <w:lang w:val="hr-HR"/>
        </w:rPr>
        <w:t>Članak 11.</w:t>
      </w:r>
      <w:r w:rsidRPr="00A507A5">
        <w:rPr>
          <w:rFonts w:asciiTheme="minorHAnsi" w:eastAsia="Arial" w:hAnsiTheme="minorHAnsi" w:cstheme="minorHAnsi"/>
          <w:szCs w:val="24"/>
          <w:lang w:val="hr-HR"/>
        </w:rPr>
        <w:t xml:space="preserve"> </w:t>
      </w:r>
    </w:p>
    <w:p w14:paraId="209ABD69" w14:textId="77777777" w:rsidR="005D6C80" w:rsidRPr="00A507A5" w:rsidRDefault="007E7DA4">
      <w:pPr>
        <w:ind w:left="-5" w:right="0"/>
        <w:rPr>
          <w:rFonts w:asciiTheme="minorHAnsi" w:hAnsiTheme="minorHAnsi" w:cstheme="minorHAnsi"/>
          <w:szCs w:val="24"/>
          <w:lang w:val="hr-HR"/>
        </w:rPr>
      </w:pPr>
      <w:r w:rsidRPr="00A507A5">
        <w:rPr>
          <w:rFonts w:asciiTheme="minorHAnsi" w:hAnsiTheme="minorHAnsi" w:cstheme="minorHAnsi"/>
          <w:szCs w:val="24"/>
          <w:lang w:val="hr-HR"/>
        </w:rPr>
        <w:t>Etičko povjerenstvo može pokrenuti postupak na vlastitu inicijativu ili na temelju pritužbe učenika, roditelja, skrbnika i drugih građana koji smatraju da je neki od obveznika primjene Etičkog kodeksa postupio suprotno odredbama Kodeksa.</w:t>
      </w:r>
      <w:r w:rsidRPr="00A507A5">
        <w:rPr>
          <w:rFonts w:asciiTheme="minorHAnsi" w:eastAsia="Arial" w:hAnsiTheme="minorHAnsi" w:cstheme="minorHAnsi"/>
          <w:szCs w:val="24"/>
          <w:lang w:val="hr-HR"/>
        </w:rPr>
        <w:t xml:space="preserve"> </w:t>
      </w:r>
    </w:p>
    <w:p w14:paraId="6B613BAF" w14:textId="77777777" w:rsidR="005D6C80" w:rsidRPr="00A507A5" w:rsidRDefault="007E7DA4">
      <w:pPr>
        <w:spacing w:after="267"/>
        <w:ind w:left="-5" w:right="0"/>
        <w:rPr>
          <w:rFonts w:asciiTheme="minorHAnsi" w:hAnsiTheme="minorHAnsi" w:cstheme="minorHAnsi"/>
          <w:szCs w:val="24"/>
          <w:lang w:val="hr-HR"/>
        </w:rPr>
      </w:pPr>
      <w:r w:rsidRPr="00A507A5">
        <w:rPr>
          <w:rFonts w:asciiTheme="minorHAnsi" w:hAnsiTheme="minorHAnsi" w:cstheme="minorHAnsi"/>
          <w:szCs w:val="24"/>
          <w:lang w:val="hr-HR"/>
        </w:rPr>
        <w:t>Pritužba se može podnijeti u pisanom obliku ili u zapisnik u tajništvu Škole.</w:t>
      </w:r>
      <w:r w:rsidRPr="00A507A5">
        <w:rPr>
          <w:rFonts w:asciiTheme="minorHAnsi" w:eastAsia="Arial" w:hAnsiTheme="minorHAnsi" w:cstheme="minorHAnsi"/>
          <w:szCs w:val="24"/>
          <w:lang w:val="hr-HR"/>
        </w:rPr>
        <w:t xml:space="preserve"> </w:t>
      </w:r>
    </w:p>
    <w:p w14:paraId="0C3BA0EA" w14:textId="77777777" w:rsidR="005D6C80" w:rsidRPr="00A507A5" w:rsidRDefault="007E7DA4">
      <w:pPr>
        <w:ind w:left="-5" w:right="0"/>
        <w:rPr>
          <w:rFonts w:asciiTheme="minorHAnsi" w:hAnsiTheme="minorHAnsi" w:cstheme="minorHAnsi"/>
          <w:szCs w:val="24"/>
          <w:lang w:val="hr-HR"/>
        </w:rPr>
      </w:pPr>
      <w:r w:rsidRPr="00A507A5">
        <w:rPr>
          <w:rFonts w:asciiTheme="minorHAnsi" w:hAnsiTheme="minorHAnsi" w:cstheme="minorHAnsi"/>
          <w:szCs w:val="24"/>
          <w:lang w:val="hr-HR"/>
        </w:rPr>
        <w:t>Anonimni prijedlozi za pokretanje postupka se neće razmatrati. Sjednice Etičkog povjerenstva zatvorene su za javnost.</w:t>
      </w:r>
      <w:r w:rsidRPr="00A507A5">
        <w:rPr>
          <w:rFonts w:asciiTheme="minorHAnsi" w:eastAsia="Arial" w:hAnsiTheme="minorHAnsi" w:cstheme="minorHAnsi"/>
          <w:szCs w:val="24"/>
          <w:lang w:val="hr-HR"/>
        </w:rPr>
        <w:t xml:space="preserve"> </w:t>
      </w:r>
    </w:p>
    <w:p w14:paraId="6698D9B1" w14:textId="77777777" w:rsidR="005D6C80" w:rsidRPr="00A507A5" w:rsidRDefault="007E7DA4">
      <w:pPr>
        <w:spacing w:after="257" w:line="259" w:lineRule="auto"/>
        <w:ind w:right="9"/>
        <w:jc w:val="center"/>
        <w:rPr>
          <w:rFonts w:asciiTheme="minorHAnsi" w:hAnsiTheme="minorHAnsi" w:cstheme="minorHAnsi"/>
          <w:szCs w:val="24"/>
          <w:lang w:val="hr-HR"/>
        </w:rPr>
      </w:pPr>
      <w:r w:rsidRPr="00A507A5">
        <w:rPr>
          <w:rFonts w:asciiTheme="minorHAnsi" w:hAnsiTheme="minorHAnsi" w:cstheme="minorHAnsi"/>
          <w:szCs w:val="24"/>
          <w:lang w:val="hr-HR"/>
        </w:rPr>
        <w:t>Članak 12.</w:t>
      </w:r>
      <w:r w:rsidRPr="00A507A5">
        <w:rPr>
          <w:rFonts w:asciiTheme="minorHAnsi" w:eastAsia="Arial" w:hAnsiTheme="minorHAnsi" w:cstheme="minorHAnsi"/>
          <w:szCs w:val="24"/>
          <w:lang w:val="hr-HR"/>
        </w:rPr>
        <w:t xml:space="preserve"> </w:t>
      </w:r>
    </w:p>
    <w:p w14:paraId="10E44D58" w14:textId="77777777" w:rsidR="005D6C80" w:rsidRPr="00A507A5" w:rsidRDefault="007E7DA4">
      <w:pPr>
        <w:ind w:left="-5" w:right="0"/>
        <w:rPr>
          <w:rFonts w:asciiTheme="minorHAnsi" w:hAnsiTheme="minorHAnsi" w:cstheme="minorHAnsi"/>
          <w:szCs w:val="24"/>
          <w:lang w:val="hr-HR"/>
        </w:rPr>
      </w:pPr>
      <w:r w:rsidRPr="00A507A5">
        <w:rPr>
          <w:rFonts w:asciiTheme="minorHAnsi" w:hAnsiTheme="minorHAnsi" w:cstheme="minorHAnsi"/>
          <w:szCs w:val="24"/>
          <w:lang w:val="hr-HR"/>
        </w:rPr>
        <w:t>Etičko povjerenstvo odmah će, a najkasnije u roku od 30 dana nakon primitka pisane pritužbe započeti s postupkom utvrđivanja povrede Kodeksa i neće ga odgađati u slučaju da neke stranke u postupku ne surađuju.</w:t>
      </w:r>
      <w:r w:rsidRPr="00A507A5">
        <w:rPr>
          <w:rFonts w:asciiTheme="minorHAnsi" w:eastAsia="Arial" w:hAnsiTheme="minorHAnsi" w:cstheme="minorHAnsi"/>
          <w:szCs w:val="24"/>
          <w:lang w:val="hr-HR"/>
        </w:rPr>
        <w:t xml:space="preserve"> </w:t>
      </w:r>
    </w:p>
    <w:p w14:paraId="2177EDFB" w14:textId="77777777" w:rsidR="005D6C80" w:rsidRPr="00A507A5" w:rsidRDefault="007E7DA4">
      <w:pPr>
        <w:spacing w:after="257" w:line="259" w:lineRule="auto"/>
        <w:ind w:right="9"/>
        <w:jc w:val="center"/>
        <w:rPr>
          <w:rFonts w:asciiTheme="minorHAnsi" w:hAnsiTheme="minorHAnsi" w:cstheme="minorHAnsi"/>
          <w:szCs w:val="24"/>
          <w:lang w:val="hr-HR"/>
        </w:rPr>
      </w:pPr>
      <w:r w:rsidRPr="00A507A5">
        <w:rPr>
          <w:rFonts w:asciiTheme="minorHAnsi" w:hAnsiTheme="minorHAnsi" w:cstheme="minorHAnsi"/>
          <w:szCs w:val="24"/>
          <w:lang w:val="hr-HR"/>
        </w:rPr>
        <w:t>Članak 13.</w:t>
      </w:r>
      <w:r w:rsidRPr="00A507A5">
        <w:rPr>
          <w:rFonts w:asciiTheme="minorHAnsi" w:eastAsia="Arial" w:hAnsiTheme="minorHAnsi" w:cstheme="minorHAnsi"/>
          <w:szCs w:val="24"/>
          <w:lang w:val="hr-HR"/>
        </w:rPr>
        <w:t xml:space="preserve"> </w:t>
      </w:r>
    </w:p>
    <w:p w14:paraId="10F174D4" w14:textId="77777777" w:rsidR="005D6C80" w:rsidRPr="00A507A5" w:rsidRDefault="007E7DA4">
      <w:pPr>
        <w:ind w:left="-5" w:right="0"/>
        <w:rPr>
          <w:rFonts w:asciiTheme="minorHAnsi" w:hAnsiTheme="minorHAnsi" w:cstheme="minorHAnsi"/>
          <w:szCs w:val="24"/>
          <w:lang w:val="hr-HR"/>
        </w:rPr>
      </w:pPr>
      <w:r w:rsidRPr="00A507A5">
        <w:rPr>
          <w:rFonts w:asciiTheme="minorHAnsi" w:hAnsiTheme="minorHAnsi" w:cstheme="minorHAnsi"/>
          <w:szCs w:val="24"/>
          <w:lang w:val="hr-HR"/>
        </w:rPr>
        <w:t>U slučaju da je Etičko povjerenstvo zaključilo da se postupak obustavlja, obrazloženi zaključak o tome je dužno dostaviti:</w:t>
      </w:r>
      <w:r w:rsidRPr="00A507A5">
        <w:rPr>
          <w:rFonts w:asciiTheme="minorHAnsi" w:eastAsia="Arial" w:hAnsiTheme="minorHAnsi" w:cstheme="minorHAnsi"/>
          <w:szCs w:val="24"/>
          <w:lang w:val="hr-HR"/>
        </w:rPr>
        <w:t xml:space="preserve"> </w:t>
      </w:r>
    </w:p>
    <w:p w14:paraId="1A1B96CD" w14:textId="77777777" w:rsidR="005D6C80" w:rsidRPr="00A507A5" w:rsidRDefault="007E7DA4">
      <w:pPr>
        <w:spacing w:after="263"/>
        <w:ind w:left="-5" w:right="0"/>
        <w:rPr>
          <w:rFonts w:asciiTheme="minorHAnsi" w:hAnsiTheme="minorHAnsi" w:cstheme="minorHAnsi"/>
          <w:szCs w:val="24"/>
          <w:lang w:val="hr-HR"/>
        </w:rPr>
      </w:pPr>
      <w:r w:rsidRPr="00A507A5">
        <w:rPr>
          <w:rFonts w:asciiTheme="minorHAnsi" w:hAnsiTheme="minorHAnsi" w:cstheme="minorHAnsi"/>
          <w:szCs w:val="24"/>
          <w:lang w:val="hr-HR"/>
        </w:rPr>
        <w:t>-ravnatelju,</w:t>
      </w:r>
      <w:r w:rsidRPr="00A507A5">
        <w:rPr>
          <w:rFonts w:asciiTheme="minorHAnsi" w:eastAsia="Arial" w:hAnsiTheme="minorHAnsi" w:cstheme="minorHAnsi"/>
          <w:szCs w:val="24"/>
          <w:lang w:val="hr-HR"/>
        </w:rPr>
        <w:t xml:space="preserve"> </w:t>
      </w:r>
    </w:p>
    <w:p w14:paraId="2F74E946" w14:textId="77777777" w:rsidR="005D6C80" w:rsidRPr="00A507A5" w:rsidRDefault="007E7DA4">
      <w:pPr>
        <w:spacing w:after="268"/>
        <w:ind w:left="-5" w:right="0"/>
        <w:rPr>
          <w:rFonts w:asciiTheme="minorHAnsi" w:hAnsiTheme="minorHAnsi" w:cstheme="minorHAnsi"/>
          <w:szCs w:val="24"/>
          <w:lang w:val="hr-HR"/>
        </w:rPr>
      </w:pPr>
      <w:r w:rsidRPr="00A507A5">
        <w:rPr>
          <w:rFonts w:asciiTheme="minorHAnsi" w:hAnsiTheme="minorHAnsi" w:cstheme="minorHAnsi"/>
          <w:szCs w:val="24"/>
          <w:lang w:val="hr-HR"/>
        </w:rPr>
        <w:t xml:space="preserve">-osobi koja je podnijela prijedlog. </w:t>
      </w:r>
    </w:p>
    <w:p w14:paraId="3326021D" w14:textId="77777777" w:rsidR="005D6C80" w:rsidRPr="00A507A5" w:rsidRDefault="007E7DA4">
      <w:pPr>
        <w:ind w:left="-5" w:right="0"/>
        <w:rPr>
          <w:rFonts w:asciiTheme="minorHAnsi" w:hAnsiTheme="minorHAnsi" w:cstheme="minorHAnsi"/>
          <w:szCs w:val="24"/>
          <w:lang w:val="hr-HR"/>
        </w:rPr>
      </w:pPr>
      <w:r w:rsidRPr="00A507A5">
        <w:rPr>
          <w:rFonts w:asciiTheme="minorHAnsi" w:hAnsiTheme="minorHAnsi" w:cstheme="minorHAnsi"/>
          <w:szCs w:val="24"/>
          <w:lang w:val="hr-HR"/>
        </w:rPr>
        <w:t>U slučaju da je Etičko povjerenstvo zaključilo da je potrebno nastaviti postupak, obrazloženi zaključak o tome je dužno dostaviti:</w:t>
      </w:r>
      <w:r w:rsidRPr="00A507A5">
        <w:rPr>
          <w:rFonts w:asciiTheme="minorHAnsi" w:eastAsia="Arial" w:hAnsiTheme="minorHAnsi" w:cstheme="minorHAnsi"/>
          <w:szCs w:val="24"/>
          <w:lang w:val="hr-HR"/>
        </w:rPr>
        <w:t xml:space="preserve"> </w:t>
      </w:r>
    </w:p>
    <w:p w14:paraId="542BEAA6" w14:textId="77777777" w:rsidR="005D6C80" w:rsidRPr="00A507A5" w:rsidRDefault="007E7DA4">
      <w:pPr>
        <w:ind w:left="-5" w:right="0"/>
        <w:rPr>
          <w:rFonts w:asciiTheme="minorHAnsi" w:hAnsiTheme="minorHAnsi" w:cstheme="minorHAnsi"/>
          <w:szCs w:val="24"/>
          <w:lang w:val="hr-HR"/>
        </w:rPr>
      </w:pPr>
      <w:r w:rsidRPr="00A507A5">
        <w:rPr>
          <w:rFonts w:asciiTheme="minorHAnsi" w:hAnsiTheme="minorHAnsi" w:cstheme="minorHAnsi"/>
          <w:szCs w:val="24"/>
          <w:lang w:val="hr-HR"/>
        </w:rPr>
        <w:t>-ravnatelju,</w:t>
      </w:r>
      <w:r w:rsidRPr="00A507A5">
        <w:rPr>
          <w:rFonts w:asciiTheme="minorHAnsi" w:eastAsia="Arial" w:hAnsiTheme="minorHAnsi" w:cstheme="minorHAnsi"/>
          <w:szCs w:val="24"/>
          <w:lang w:val="hr-HR"/>
        </w:rPr>
        <w:t xml:space="preserve"> </w:t>
      </w:r>
    </w:p>
    <w:p w14:paraId="33D5D386" w14:textId="77777777" w:rsidR="005D6C80" w:rsidRPr="00A507A5" w:rsidRDefault="007E7DA4">
      <w:pPr>
        <w:spacing w:after="267"/>
        <w:ind w:left="-5" w:right="0"/>
        <w:rPr>
          <w:rFonts w:asciiTheme="minorHAnsi" w:hAnsiTheme="minorHAnsi" w:cstheme="minorHAnsi"/>
          <w:szCs w:val="24"/>
          <w:lang w:val="hr-HR"/>
        </w:rPr>
      </w:pPr>
      <w:r w:rsidRPr="00A507A5">
        <w:rPr>
          <w:rFonts w:asciiTheme="minorHAnsi" w:hAnsiTheme="minorHAnsi" w:cstheme="minorHAnsi"/>
          <w:szCs w:val="24"/>
          <w:lang w:val="hr-HR"/>
        </w:rPr>
        <w:t>-osobi koja je podnijela prijedlog za utvrđivanje povrede,</w:t>
      </w:r>
      <w:r w:rsidRPr="00A507A5">
        <w:rPr>
          <w:rFonts w:asciiTheme="minorHAnsi" w:eastAsia="Arial" w:hAnsiTheme="minorHAnsi" w:cstheme="minorHAnsi"/>
          <w:szCs w:val="24"/>
          <w:lang w:val="hr-HR"/>
        </w:rPr>
        <w:t xml:space="preserve"> </w:t>
      </w:r>
    </w:p>
    <w:p w14:paraId="2D2080C4" w14:textId="77777777" w:rsidR="005D6C80" w:rsidRPr="00A507A5" w:rsidRDefault="007E7DA4">
      <w:pPr>
        <w:spacing w:after="266"/>
        <w:ind w:left="-5" w:right="0"/>
        <w:rPr>
          <w:rFonts w:asciiTheme="minorHAnsi" w:hAnsiTheme="minorHAnsi" w:cstheme="minorHAnsi"/>
          <w:szCs w:val="24"/>
          <w:lang w:val="hr-HR"/>
        </w:rPr>
      </w:pPr>
      <w:r w:rsidRPr="00A507A5">
        <w:rPr>
          <w:rFonts w:asciiTheme="minorHAnsi" w:hAnsiTheme="minorHAnsi" w:cstheme="minorHAnsi"/>
          <w:szCs w:val="24"/>
          <w:lang w:val="hr-HR"/>
        </w:rPr>
        <w:lastRenderedPageBreak/>
        <w:t xml:space="preserve">-osobi protiv koje je podnesen prijedlog uz primjerak samog prijedloga za utvrđivanje povrede. </w:t>
      </w:r>
    </w:p>
    <w:p w14:paraId="52F8A4D0" w14:textId="77777777" w:rsidR="005D6C80" w:rsidRPr="00A507A5" w:rsidRDefault="007E7DA4">
      <w:pPr>
        <w:spacing w:after="251" w:line="259" w:lineRule="auto"/>
        <w:ind w:left="0" w:right="0" w:firstLine="0"/>
        <w:jc w:val="left"/>
        <w:rPr>
          <w:rFonts w:asciiTheme="minorHAnsi" w:hAnsiTheme="minorHAnsi" w:cstheme="minorHAnsi"/>
          <w:szCs w:val="24"/>
          <w:lang w:val="hr-HR"/>
        </w:rPr>
      </w:pPr>
      <w:r w:rsidRPr="00A507A5">
        <w:rPr>
          <w:rFonts w:asciiTheme="minorHAnsi" w:hAnsiTheme="minorHAnsi" w:cstheme="minorHAnsi"/>
          <w:szCs w:val="24"/>
          <w:lang w:val="hr-HR"/>
        </w:rPr>
        <w:t xml:space="preserve"> </w:t>
      </w:r>
    </w:p>
    <w:p w14:paraId="27D78F96" w14:textId="77777777" w:rsidR="005D6C80" w:rsidRPr="00A507A5" w:rsidRDefault="007E7DA4">
      <w:pPr>
        <w:spacing w:after="0" w:line="259" w:lineRule="auto"/>
        <w:ind w:left="0" w:right="0" w:firstLine="0"/>
        <w:jc w:val="left"/>
        <w:rPr>
          <w:rFonts w:asciiTheme="minorHAnsi" w:hAnsiTheme="minorHAnsi" w:cstheme="minorHAnsi"/>
          <w:szCs w:val="24"/>
          <w:lang w:val="hr-HR"/>
        </w:rPr>
      </w:pPr>
      <w:r w:rsidRPr="00A507A5">
        <w:rPr>
          <w:rFonts w:asciiTheme="minorHAnsi" w:eastAsia="Arial" w:hAnsiTheme="minorHAnsi" w:cstheme="minorHAnsi"/>
          <w:szCs w:val="24"/>
          <w:lang w:val="hr-HR"/>
        </w:rPr>
        <w:t xml:space="preserve"> </w:t>
      </w:r>
    </w:p>
    <w:p w14:paraId="13AC4709" w14:textId="77777777" w:rsidR="005D6C80" w:rsidRPr="00A507A5" w:rsidRDefault="007E7DA4">
      <w:pPr>
        <w:spacing w:after="257" w:line="259" w:lineRule="auto"/>
        <w:ind w:right="9"/>
        <w:jc w:val="center"/>
        <w:rPr>
          <w:rFonts w:asciiTheme="minorHAnsi" w:hAnsiTheme="minorHAnsi" w:cstheme="minorHAnsi"/>
          <w:szCs w:val="24"/>
          <w:lang w:val="hr-HR"/>
        </w:rPr>
      </w:pPr>
      <w:r w:rsidRPr="00A507A5">
        <w:rPr>
          <w:rFonts w:asciiTheme="minorHAnsi" w:hAnsiTheme="minorHAnsi" w:cstheme="minorHAnsi"/>
          <w:szCs w:val="24"/>
          <w:lang w:val="hr-HR"/>
        </w:rPr>
        <w:t>Članak 14.</w:t>
      </w:r>
      <w:r w:rsidRPr="00A507A5">
        <w:rPr>
          <w:rFonts w:asciiTheme="minorHAnsi" w:eastAsia="Arial" w:hAnsiTheme="minorHAnsi" w:cstheme="minorHAnsi"/>
          <w:szCs w:val="24"/>
          <w:lang w:val="hr-HR"/>
        </w:rPr>
        <w:t xml:space="preserve"> </w:t>
      </w:r>
    </w:p>
    <w:p w14:paraId="532DDA11" w14:textId="77777777" w:rsidR="005D6C80" w:rsidRPr="00A507A5" w:rsidRDefault="007E7DA4">
      <w:pPr>
        <w:ind w:left="-5" w:right="0"/>
        <w:rPr>
          <w:rFonts w:asciiTheme="minorHAnsi" w:hAnsiTheme="minorHAnsi" w:cstheme="minorHAnsi"/>
          <w:szCs w:val="24"/>
          <w:lang w:val="hr-HR"/>
        </w:rPr>
      </w:pPr>
      <w:r w:rsidRPr="00A507A5">
        <w:rPr>
          <w:rFonts w:asciiTheme="minorHAnsi" w:hAnsiTheme="minorHAnsi" w:cstheme="minorHAnsi"/>
          <w:szCs w:val="24"/>
          <w:lang w:val="hr-HR"/>
        </w:rPr>
        <w:t>Na raspravu pred Etičkom povjerenstvom u pravilu se poziva osoba koja je podnijela prijedlog, osoba protiv koje je podnesen prijedlog o povredi odredaba Kodeksa, svjedoci i druge osobe koje mogu iskazati relevantne činjenice, od utjecaja za utvrđivanje povrede.</w:t>
      </w:r>
      <w:r w:rsidRPr="00A507A5">
        <w:rPr>
          <w:rFonts w:asciiTheme="minorHAnsi" w:eastAsia="Arial" w:hAnsiTheme="minorHAnsi" w:cstheme="minorHAnsi"/>
          <w:szCs w:val="24"/>
          <w:lang w:val="hr-HR"/>
        </w:rPr>
        <w:t xml:space="preserve"> </w:t>
      </w:r>
    </w:p>
    <w:p w14:paraId="2113A80D" w14:textId="77777777" w:rsidR="005D6C80" w:rsidRPr="00A507A5" w:rsidRDefault="007E7DA4">
      <w:pPr>
        <w:spacing w:after="257" w:line="259" w:lineRule="auto"/>
        <w:ind w:right="9"/>
        <w:jc w:val="center"/>
        <w:rPr>
          <w:rFonts w:asciiTheme="minorHAnsi" w:hAnsiTheme="minorHAnsi" w:cstheme="minorHAnsi"/>
          <w:szCs w:val="24"/>
          <w:lang w:val="hr-HR"/>
        </w:rPr>
      </w:pPr>
      <w:r w:rsidRPr="00A507A5">
        <w:rPr>
          <w:rFonts w:asciiTheme="minorHAnsi" w:hAnsiTheme="minorHAnsi" w:cstheme="minorHAnsi"/>
          <w:szCs w:val="24"/>
          <w:lang w:val="hr-HR"/>
        </w:rPr>
        <w:t>Članak 15.</w:t>
      </w:r>
      <w:r w:rsidRPr="00A507A5">
        <w:rPr>
          <w:rFonts w:asciiTheme="minorHAnsi" w:eastAsia="Arial" w:hAnsiTheme="minorHAnsi" w:cstheme="minorHAnsi"/>
          <w:szCs w:val="24"/>
          <w:lang w:val="hr-HR"/>
        </w:rPr>
        <w:t xml:space="preserve"> </w:t>
      </w:r>
    </w:p>
    <w:p w14:paraId="0A22C774" w14:textId="77777777" w:rsidR="005D6C80" w:rsidRPr="00A507A5" w:rsidRDefault="007E7DA4">
      <w:pPr>
        <w:spacing w:after="268"/>
        <w:ind w:left="-5" w:right="0"/>
        <w:rPr>
          <w:rFonts w:asciiTheme="minorHAnsi" w:hAnsiTheme="minorHAnsi" w:cstheme="minorHAnsi"/>
          <w:szCs w:val="24"/>
          <w:lang w:val="hr-HR"/>
        </w:rPr>
      </w:pPr>
      <w:r w:rsidRPr="00A507A5">
        <w:rPr>
          <w:rFonts w:asciiTheme="minorHAnsi" w:hAnsiTheme="minorHAnsi" w:cstheme="minorHAnsi"/>
          <w:szCs w:val="24"/>
          <w:lang w:val="hr-HR"/>
        </w:rPr>
        <w:t>Predsjednik vodi sjednicu, daje riječ članovima Etičkog povjerenstva i strankama u postupku i osigurava red.</w:t>
      </w:r>
      <w:r w:rsidRPr="00A507A5">
        <w:rPr>
          <w:rFonts w:asciiTheme="minorHAnsi" w:eastAsia="Arial" w:hAnsiTheme="minorHAnsi" w:cstheme="minorHAnsi"/>
          <w:szCs w:val="24"/>
          <w:lang w:val="hr-HR"/>
        </w:rPr>
        <w:t xml:space="preserve"> </w:t>
      </w:r>
    </w:p>
    <w:p w14:paraId="734A609D" w14:textId="77777777" w:rsidR="005D6C80" w:rsidRPr="00A507A5" w:rsidRDefault="007E7DA4">
      <w:pPr>
        <w:ind w:left="-5" w:right="0"/>
        <w:rPr>
          <w:rFonts w:asciiTheme="minorHAnsi" w:hAnsiTheme="minorHAnsi" w:cstheme="minorHAnsi"/>
          <w:szCs w:val="24"/>
          <w:lang w:val="hr-HR"/>
        </w:rPr>
      </w:pPr>
      <w:r w:rsidRPr="00A507A5">
        <w:rPr>
          <w:rFonts w:asciiTheme="minorHAnsi" w:hAnsiTheme="minorHAnsi" w:cstheme="minorHAnsi"/>
          <w:szCs w:val="24"/>
          <w:lang w:val="hr-HR"/>
        </w:rPr>
        <w:t>Nitko ne može govoriti na sjednici prije nego što zatraži i dobije riječ od predsjedavajućeg. Govornika može opomenuti na red i prekinuti u govoru samo predsjedavajući.</w:t>
      </w:r>
      <w:r w:rsidRPr="00A507A5">
        <w:rPr>
          <w:rFonts w:asciiTheme="minorHAnsi" w:eastAsia="Arial" w:hAnsiTheme="minorHAnsi" w:cstheme="minorHAnsi"/>
          <w:szCs w:val="24"/>
          <w:lang w:val="hr-HR"/>
        </w:rPr>
        <w:t xml:space="preserve"> </w:t>
      </w:r>
    </w:p>
    <w:p w14:paraId="07695F13" w14:textId="77777777" w:rsidR="005D6C80" w:rsidRPr="00A507A5" w:rsidRDefault="007E7DA4">
      <w:pPr>
        <w:spacing w:after="257" w:line="259" w:lineRule="auto"/>
        <w:ind w:right="9"/>
        <w:jc w:val="center"/>
        <w:rPr>
          <w:rFonts w:asciiTheme="minorHAnsi" w:hAnsiTheme="minorHAnsi" w:cstheme="minorHAnsi"/>
          <w:szCs w:val="24"/>
          <w:lang w:val="hr-HR"/>
        </w:rPr>
      </w:pPr>
      <w:r w:rsidRPr="00A507A5">
        <w:rPr>
          <w:rFonts w:asciiTheme="minorHAnsi" w:hAnsiTheme="minorHAnsi" w:cstheme="minorHAnsi"/>
          <w:szCs w:val="24"/>
          <w:lang w:val="hr-HR"/>
        </w:rPr>
        <w:t>Članak 16.</w:t>
      </w:r>
      <w:r w:rsidRPr="00A507A5">
        <w:rPr>
          <w:rFonts w:asciiTheme="minorHAnsi" w:eastAsia="Arial" w:hAnsiTheme="minorHAnsi" w:cstheme="minorHAnsi"/>
          <w:szCs w:val="24"/>
          <w:lang w:val="hr-HR"/>
        </w:rPr>
        <w:t xml:space="preserve"> </w:t>
      </w:r>
    </w:p>
    <w:p w14:paraId="70710F13" w14:textId="77777777" w:rsidR="005D6C80" w:rsidRPr="00A507A5" w:rsidRDefault="007E7DA4">
      <w:pPr>
        <w:ind w:left="-5" w:right="0"/>
        <w:rPr>
          <w:rFonts w:asciiTheme="minorHAnsi" w:hAnsiTheme="minorHAnsi" w:cstheme="minorHAnsi"/>
          <w:szCs w:val="24"/>
          <w:lang w:val="hr-HR"/>
        </w:rPr>
      </w:pPr>
      <w:r w:rsidRPr="00A507A5">
        <w:rPr>
          <w:rFonts w:asciiTheme="minorHAnsi" w:hAnsiTheme="minorHAnsi" w:cstheme="minorHAnsi"/>
          <w:szCs w:val="24"/>
          <w:lang w:val="hr-HR"/>
        </w:rPr>
        <w:t>Nakon što provede postupak utvrđivanja povrede Kodeksa, Etičko povjerenstvo sastavit će prijedlog zaključka o prihvatljivosti ili neprihvatljivosti povrede Kodeksa u razmatranom slučaju. Prijedlog Zaključka mora sadržavati obrazloženje sa kratkim opisom razmatranog postupka, aktivnosti Etičkog povjerenstva tijekom postupka i prikaz prikupljenih podataka, te prijedlog i obrazloženje zaključka.</w:t>
      </w:r>
      <w:r w:rsidRPr="00A507A5">
        <w:rPr>
          <w:rFonts w:asciiTheme="minorHAnsi" w:eastAsia="Arial" w:hAnsiTheme="minorHAnsi" w:cstheme="minorHAnsi"/>
          <w:szCs w:val="24"/>
          <w:lang w:val="hr-HR"/>
        </w:rPr>
        <w:t xml:space="preserve"> </w:t>
      </w:r>
    </w:p>
    <w:p w14:paraId="3C5C4E6E" w14:textId="77777777" w:rsidR="005D6C80" w:rsidRPr="00A507A5" w:rsidRDefault="007E7DA4">
      <w:pPr>
        <w:spacing w:after="257" w:line="259" w:lineRule="auto"/>
        <w:ind w:right="9"/>
        <w:jc w:val="center"/>
        <w:rPr>
          <w:rFonts w:asciiTheme="minorHAnsi" w:hAnsiTheme="minorHAnsi" w:cstheme="minorHAnsi"/>
          <w:szCs w:val="24"/>
          <w:lang w:val="hr-HR"/>
        </w:rPr>
      </w:pPr>
      <w:r w:rsidRPr="00A507A5">
        <w:rPr>
          <w:rFonts w:asciiTheme="minorHAnsi" w:hAnsiTheme="minorHAnsi" w:cstheme="minorHAnsi"/>
          <w:szCs w:val="24"/>
          <w:lang w:val="hr-HR"/>
        </w:rPr>
        <w:t>Članak 17.</w:t>
      </w:r>
      <w:r w:rsidRPr="00A507A5">
        <w:rPr>
          <w:rFonts w:asciiTheme="minorHAnsi" w:eastAsia="Arial" w:hAnsiTheme="minorHAnsi" w:cstheme="minorHAnsi"/>
          <w:szCs w:val="24"/>
          <w:lang w:val="hr-HR"/>
        </w:rPr>
        <w:t xml:space="preserve"> </w:t>
      </w:r>
    </w:p>
    <w:p w14:paraId="3C39959F" w14:textId="77777777" w:rsidR="005D6C80" w:rsidRPr="00A507A5" w:rsidRDefault="007E7DA4">
      <w:pPr>
        <w:ind w:left="-5" w:right="0"/>
        <w:rPr>
          <w:rFonts w:asciiTheme="minorHAnsi" w:hAnsiTheme="minorHAnsi" w:cstheme="minorHAnsi"/>
          <w:szCs w:val="24"/>
          <w:lang w:val="hr-HR"/>
        </w:rPr>
      </w:pPr>
      <w:r w:rsidRPr="00A507A5">
        <w:rPr>
          <w:rFonts w:asciiTheme="minorHAnsi" w:hAnsiTheme="minorHAnsi" w:cstheme="minorHAnsi"/>
          <w:szCs w:val="24"/>
          <w:lang w:val="hr-HR"/>
        </w:rPr>
        <w:t>Etičko povjerenstvo može pravovaljano odlučivati kada su sjednici nazočni svi članovi Povjerenstva.</w:t>
      </w:r>
      <w:r w:rsidRPr="00A507A5">
        <w:rPr>
          <w:rFonts w:asciiTheme="minorHAnsi" w:eastAsia="Arial" w:hAnsiTheme="minorHAnsi" w:cstheme="minorHAnsi"/>
          <w:szCs w:val="24"/>
          <w:lang w:val="hr-HR"/>
        </w:rPr>
        <w:t xml:space="preserve"> </w:t>
      </w:r>
    </w:p>
    <w:p w14:paraId="082DCF6E" w14:textId="77777777" w:rsidR="005D6C80" w:rsidRPr="00A507A5" w:rsidRDefault="007E7DA4">
      <w:pPr>
        <w:ind w:left="-5" w:right="0"/>
        <w:rPr>
          <w:rFonts w:asciiTheme="minorHAnsi" w:hAnsiTheme="minorHAnsi" w:cstheme="minorHAnsi"/>
          <w:szCs w:val="24"/>
          <w:lang w:val="hr-HR"/>
        </w:rPr>
      </w:pPr>
      <w:r w:rsidRPr="00A507A5">
        <w:rPr>
          <w:rFonts w:asciiTheme="minorHAnsi" w:hAnsiTheme="minorHAnsi" w:cstheme="minorHAnsi"/>
          <w:szCs w:val="24"/>
          <w:lang w:val="hr-HR"/>
        </w:rPr>
        <w:t>Pravovaljane odluke donose se većinom glasova svih članova Etičkog povjerenstva.</w:t>
      </w:r>
      <w:r w:rsidRPr="00A507A5">
        <w:rPr>
          <w:rFonts w:asciiTheme="minorHAnsi" w:eastAsia="Arial" w:hAnsiTheme="minorHAnsi" w:cstheme="minorHAnsi"/>
          <w:szCs w:val="24"/>
          <w:lang w:val="hr-HR"/>
        </w:rPr>
        <w:t xml:space="preserve"> </w:t>
      </w:r>
    </w:p>
    <w:p w14:paraId="607B5A31" w14:textId="77777777" w:rsidR="005D6C80" w:rsidRPr="00A507A5" w:rsidRDefault="007E7DA4">
      <w:pPr>
        <w:spacing w:after="286" w:line="259" w:lineRule="auto"/>
        <w:ind w:right="9"/>
        <w:jc w:val="center"/>
        <w:rPr>
          <w:rFonts w:asciiTheme="minorHAnsi" w:hAnsiTheme="minorHAnsi" w:cstheme="minorHAnsi"/>
          <w:szCs w:val="24"/>
          <w:lang w:val="hr-HR"/>
        </w:rPr>
      </w:pPr>
      <w:r w:rsidRPr="00A507A5">
        <w:rPr>
          <w:rFonts w:asciiTheme="minorHAnsi" w:hAnsiTheme="minorHAnsi" w:cstheme="minorHAnsi"/>
          <w:szCs w:val="24"/>
          <w:lang w:val="hr-HR"/>
        </w:rPr>
        <w:t>Članak 18.</w:t>
      </w:r>
      <w:r w:rsidRPr="00A507A5">
        <w:rPr>
          <w:rFonts w:asciiTheme="minorHAnsi" w:eastAsia="Arial" w:hAnsiTheme="minorHAnsi" w:cstheme="minorHAnsi"/>
          <w:szCs w:val="24"/>
          <w:lang w:val="hr-HR"/>
        </w:rPr>
        <w:t xml:space="preserve"> </w:t>
      </w:r>
    </w:p>
    <w:p w14:paraId="77400295" w14:textId="77777777" w:rsidR="005D6C80" w:rsidRPr="00A507A5" w:rsidRDefault="007E7DA4">
      <w:pPr>
        <w:spacing w:after="268"/>
        <w:ind w:left="-5" w:right="0"/>
        <w:rPr>
          <w:rFonts w:asciiTheme="minorHAnsi" w:hAnsiTheme="minorHAnsi" w:cstheme="minorHAnsi"/>
          <w:szCs w:val="24"/>
          <w:lang w:val="hr-HR"/>
        </w:rPr>
      </w:pPr>
      <w:r w:rsidRPr="00A507A5">
        <w:rPr>
          <w:rFonts w:asciiTheme="minorHAnsi" w:hAnsiTheme="minorHAnsi" w:cstheme="minorHAnsi"/>
          <w:szCs w:val="24"/>
          <w:lang w:val="hr-HR"/>
        </w:rPr>
        <w:t>Glasovanje na sjednici povjerenstva je javno.</w:t>
      </w:r>
      <w:r w:rsidRPr="00A507A5">
        <w:rPr>
          <w:rFonts w:asciiTheme="minorHAnsi" w:eastAsia="Arial" w:hAnsiTheme="minorHAnsi" w:cstheme="minorHAnsi"/>
          <w:szCs w:val="24"/>
          <w:lang w:val="hr-HR"/>
        </w:rPr>
        <w:t xml:space="preserve"> </w:t>
      </w:r>
    </w:p>
    <w:p w14:paraId="6DB006D6" w14:textId="77777777" w:rsidR="005D6C80" w:rsidRPr="00A507A5" w:rsidRDefault="007E7DA4">
      <w:pPr>
        <w:ind w:left="-5" w:right="0"/>
        <w:rPr>
          <w:rFonts w:asciiTheme="minorHAnsi" w:hAnsiTheme="minorHAnsi" w:cstheme="minorHAnsi"/>
          <w:szCs w:val="24"/>
          <w:lang w:val="hr-HR"/>
        </w:rPr>
      </w:pPr>
      <w:r w:rsidRPr="00A507A5">
        <w:rPr>
          <w:rFonts w:asciiTheme="minorHAnsi" w:hAnsiTheme="minorHAnsi" w:cstheme="minorHAnsi"/>
          <w:szCs w:val="24"/>
          <w:lang w:val="hr-HR"/>
        </w:rPr>
        <w:t>Članovi Povjerenstva glasuju tako da se izjašnjavaju "za" ili "protiv" prijedloga Zaključka o utvrđenoj povredi Kodeksa poimeničnim glasovanjem.</w:t>
      </w:r>
      <w:r w:rsidRPr="00A507A5">
        <w:rPr>
          <w:rFonts w:asciiTheme="minorHAnsi" w:eastAsia="Arial" w:hAnsiTheme="minorHAnsi" w:cstheme="minorHAnsi"/>
          <w:szCs w:val="24"/>
          <w:lang w:val="hr-HR"/>
        </w:rPr>
        <w:t xml:space="preserve"> </w:t>
      </w:r>
    </w:p>
    <w:p w14:paraId="15033190" w14:textId="77777777" w:rsidR="005D6C80" w:rsidRPr="00A507A5" w:rsidRDefault="007E7DA4">
      <w:pPr>
        <w:ind w:left="-5" w:right="0"/>
        <w:rPr>
          <w:rFonts w:asciiTheme="minorHAnsi" w:hAnsiTheme="minorHAnsi" w:cstheme="minorHAnsi"/>
          <w:szCs w:val="24"/>
          <w:lang w:val="hr-HR"/>
        </w:rPr>
      </w:pPr>
      <w:r w:rsidRPr="00A507A5">
        <w:rPr>
          <w:rFonts w:asciiTheme="minorHAnsi" w:hAnsiTheme="minorHAnsi" w:cstheme="minorHAnsi"/>
          <w:szCs w:val="24"/>
          <w:lang w:val="hr-HR"/>
        </w:rPr>
        <w:t>Član Etičkog povjerenstva ne može biti suzdržan.</w:t>
      </w:r>
      <w:r w:rsidRPr="00A507A5">
        <w:rPr>
          <w:rFonts w:asciiTheme="minorHAnsi" w:eastAsia="Arial" w:hAnsiTheme="minorHAnsi" w:cstheme="minorHAnsi"/>
          <w:szCs w:val="24"/>
          <w:lang w:val="hr-HR"/>
        </w:rPr>
        <w:t xml:space="preserve"> </w:t>
      </w:r>
    </w:p>
    <w:p w14:paraId="3691117E" w14:textId="77777777" w:rsidR="005D6C80" w:rsidRPr="00A507A5" w:rsidRDefault="007E7DA4">
      <w:pPr>
        <w:spacing w:after="257" w:line="259" w:lineRule="auto"/>
        <w:ind w:right="9"/>
        <w:jc w:val="center"/>
        <w:rPr>
          <w:rFonts w:asciiTheme="minorHAnsi" w:hAnsiTheme="minorHAnsi" w:cstheme="minorHAnsi"/>
          <w:szCs w:val="24"/>
          <w:lang w:val="hr-HR"/>
        </w:rPr>
      </w:pPr>
      <w:r w:rsidRPr="00A507A5">
        <w:rPr>
          <w:rFonts w:asciiTheme="minorHAnsi" w:hAnsiTheme="minorHAnsi" w:cstheme="minorHAnsi"/>
          <w:szCs w:val="24"/>
          <w:lang w:val="hr-HR"/>
        </w:rPr>
        <w:t>Članak 19.</w:t>
      </w:r>
      <w:r w:rsidRPr="00A507A5">
        <w:rPr>
          <w:rFonts w:asciiTheme="minorHAnsi" w:eastAsia="Arial" w:hAnsiTheme="minorHAnsi" w:cstheme="minorHAnsi"/>
          <w:szCs w:val="24"/>
          <w:lang w:val="hr-HR"/>
        </w:rPr>
        <w:t xml:space="preserve"> </w:t>
      </w:r>
    </w:p>
    <w:p w14:paraId="7658E0BE" w14:textId="77777777" w:rsidR="005D6C80" w:rsidRPr="00A507A5" w:rsidRDefault="007E7DA4">
      <w:pPr>
        <w:spacing w:after="267"/>
        <w:ind w:left="-5" w:right="0"/>
        <w:rPr>
          <w:rFonts w:asciiTheme="minorHAnsi" w:hAnsiTheme="minorHAnsi" w:cstheme="minorHAnsi"/>
          <w:szCs w:val="24"/>
          <w:lang w:val="hr-HR"/>
        </w:rPr>
      </w:pPr>
      <w:r w:rsidRPr="00A507A5">
        <w:rPr>
          <w:rFonts w:asciiTheme="minorHAnsi" w:hAnsiTheme="minorHAnsi" w:cstheme="minorHAnsi"/>
          <w:szCs w:val="24"/>
          <w:lang w:val="hr-HR"/>
        </w:rPr>
        <w:lastRenderedPageBreak/>
        <w:t>Etičko povjerenstvo dostavit će prijedlog Zaključka o utvrđenoj povredi Kodeksa strankama u postupku.</w:t>
      </w:r>
      <w:r w:rsidRPr="00A507A5">
        <w:rPr>
          <w:rFonts w:asciiTheme="minorHAnsi" w:eastAsia="Arial" w:hAnsiTheme="minorHAnsi" w:cstheme="minorHAnsi"/>
          <w:szCs w:val="24"/>
          <w:lang w:val="hr-HR"/>
        </w:rPr>
        <w:t xml:space="preserve"> </w:t>
      </w:r>
    </w:p>
    <w:p w14:paraId="4AB2CE49" w14:textId="77777777" w:rsidR="005D6C80" w:rsidRPr="00A507A5" w:rsidRDefault="007E7DA4">
      <w:pPr>
        <w:ind w:left="-5" w:right="0"/>
        <w:rPr>
          <w:rFonts w:asciiTheme="minorHAnsi" w:hAnsiTheme="minorHAnsi" w:cstheme="minorHAnsi"/>
          <w:szCs w:val="24"/>
          <w:lang w:val="hr-HR"/>
        </w:rPr>
      </w:pPr>
      <w:r w:rsidRPr="00A507A5">
        <w:rPr>
          <w:rFonts w:asciiTheme="minorHAnsi" w:hAnsiTheme="minorHAnsi" w:cstheme="minorHAnsi"/>
          <w:szCs w:val="24"/>
          <w:lang w:val="hr-HR"/>
        </w:rPr>
        <w:t>Prijedlog Zaključka potpisuje predsjednik Etičkog povjerenstva. Stranke u postupku imaju pravo žalbe na prijedlog Zaključka.</w:t>
      </w:r>
      <w:r w:rsidRPr="00A507A5">
        <w:rPr>
          <w:rFonts w:asciiTheme="minorHAnsi" w:eastAsia="Arial" w:hAnsiTheme="minorHAnsi" w:cstheme="minorHAnsi"/>
          <w:szCs w:val="24"/>
          <w:lang w:val="hr-HR"/>
        </w:rPr>
        <w:t xml:space="preserve"> </w:t>
      </w:r>
    </w:p>
    <w:p w14:paraId="48A0AAB3" w14:textId="77777777" w:rsidR="005D6C80" w:rsidRPr="00A507A5" w:rsidRDefault="007E7DA4">
      <w:pPr>
        <w:ind w:left="-5" w:right="0"/>
        <w:rPr>
          <w:rFonts w:asciiTheme="minorHAnsi" w:hAnsiTheme="minorHAnsi" w:cstheme="minorHAnsi"/>
          <w:szCs w:val="24"/>
          <w:lang w:val="hr-HR"/>
        </w:rPr>
      </w:pPr>
      <w:r w:rsidRPr="00A507A5">
        <w:rPr>
          <w:rFonts w:asciiTheme="minorHAnsi" w:hAnsiTheme="minorHAnsi" w:cstheme="minorHAnsi"/>
          <w:szCs w:val="24"/>
          <w:lang w:val="hr-HR"/>
        </w:rPr>
        <w:t>Žalba se podnosi Etičkom povjerenstvu u roku od 15 dana od primitka prijedloga Zaključka.</w:t>
      </w:r>
      <w:r w:rsidRPr="00A507A5">
        <w:rPr>
          <w:rFonts w:asciiTheme="minorHAnsi" w:eastAsia="Arial" w:hAnsiTheme="minorHAnsi" w:cstheme="minorHAnsi"/>
          <w:szCs w:val="24"/>
          <w:lang w:val="hr-HR"/>
        </w:rPr>
        <w:t xml:space="preserve"> </w:t>
      </w:r>
    </w:p>
    <w:p w14:paraId="56C1693F" w14:textId="77777777" w:rsidR="005D6C80" w:rsidRPr="00A507A5" w:rsidRDefault="007E7DA4">
      <w:pPr>
        <w:spacing w:after="257" w:line="259" w:lineRule="auto"/>
        <w:ind w:right="9"/>
        <w:jc w:val="center"/>
        <w:rPr>
          <w:rFonts w:asciiTheme="minorHAnsi" w:hAnsiTheme="minorHAnsi" w:cstheme="minorHAnsi"/>
          <w:szCs w:val="24"/>
          <w:lang w:val="hr-HR"/>
        </w:rPr>
      </w:pPr>
      <w:r w:rsidRPr="00A507A5">
        <w:rPr>
          <w:rFonts w:asciiTheme="minorHAnsi" w:hAnsiTheme="minorHAnsi" w:cstheme="minorHAnsi"/>
          <w:szCs w:val="24"/>
          <w:lang w:val="hr-HR"/>
        </w:rPr>
        <w:t>Članak 20.</w:t>
      </w:r>
      <w:r w:rsidRPr="00A507A5">
        <w:rPr>
          <w:rFonts w:asciiTheme="minorHAnsi" w:eastAsia="Arial" w:hAnsiTheme="minorHAnsi" w:cstheme="minorHAnsi"/>
          <w:szCs w:val="24"/>
          <w:lang w:val="hr-HR"/>
        </w:rPr>
        <w:t xml:space="preserve"> </w:t>
      </w:r>
    </w:p>
    <w:p w14:paraId="54EF7605" w14:textId="77777777" w:rsidR="005D6C80" w:rsidRPr="00A507A5" w:rsidRDefault="007E7DA4">
      <w:pPr>
        <w:ind w:left="-5" w:right="0"/>
        <w:rPr>
          <w:rFonts w:asciiTheme="minorHAnsi" w:hAnsiTheme="minorHAnsi" w:cstheme="minorHAnsi"/>
          <w:szCs w:val="24"/>
          <w:lang w:val="hr-HR"/>
        </w:rPr>
      </w:pPr>
      <w:r w:rsidRPr="00A507A5">
        <w:rPr>
          <w:rFonts w:asciiTheme="minorHAnsi" w:hAnsiTheme="minorHAnsi" w:cstheme="minorHAnsi"/>
          <w:szCs w:val="24"/>
          <w:lang w:val="hr-HR"/>
        </w:rPr>
        <w:t>U slučaju da je protiv prijedloga Zaključka o utvrđenoj povredi Kodeksa uložena žalba, Etičko povjerenstvo razmotrit će žalbu i ako je žalba utemeljena izmijeniti prijedlog svojega Zaključka o utvrđenoj povredi Etičkog kodeksa.</w:t>
      </w:r>
      <w:r w:rsidRPr="00A507A5">
        <w:rPr>
          <w:rFonts w:asciiTheme="minorHAnsi" w:eastAsia="Arial" w:hAnsiTheme="minorHAnsi" w:cstheme="minorHAnsi"/>
          <w:szCs w:val="24"/>
          <w:lang w:val="hr-HR"/>
        </w:rPr>
        <w:t xml:space="preserve"> </w:t>
      </w:r>
    </w:p>
    <w:p w14:paraId="018F7962" w14:textId="77777777" w:rsidR="005D6C80" w:rsidRPr="00A507A5" w:rsidRDefault="007E7DA4">
      <w:pPr>
        <w:spacing w:after="257" w:line="259" w:lineRule="auto"/>
        <w:ind w:right="9"/>
        <w:jc w:val="center"/>
        <w:rPr>
          <w:rFonts w:asciiTheme="minorHAnsi" w:hAnsiTheme="minorHAnsi" w:cstheme="minorHAnsi"/>
          <w:szCs w:val="24"/>
          <w:lang w:val="hr-HR"/>
        </w:rPr>
      </w:pPr>
      <w:r w:rsidRPr="00A507A5">
        <w:rPr>
          <w:rFonts w:asciiTheme="minorHAnsi" w:hAnsiTheme="minorHAnsi" w:cstheme="minorHAnsi"/>
          <w:szCs w:val="24"/>
          <w:lang w:val="hr-HR"/>
        </w:rPr>
        <w:t>Članak 21.</w:t>
      </w:r>
      <w:r w:rsidRPr="00A507A5">
        <w:rPr>
          <w:rFonts w:asciiTheme="minorHAnsi" w:eastAsia="Arial" w:hAnsiTheme="minorHAnsi" w:cstheme="minorHAnsi"/>
          <w:szCs w:val="24"/>
          <w:lang w:val="hr-HR"/>
        </w:rPr>
        <w:t xml:space="preserve"> </w:t>
      </w:r>
    </w:p>
    <w:p w14:paraId="783056BA" w14:textId="77777777" w:rsidR="005D6C80" w:rsidRPr="00A507A5" w:rsidRDefault="007E7DA4">
      <w:pPr>
        <w:spacing w:after="267"/>
        <w:ind w:left="-5" w:right="0"/>
        <w:rPr>
          <w:rFonts w:asciiTheme="minorHAnsi" w:hAnsiTheme="minorHAnsi" w:cstheme="minorHAnsi"/>
          <w:szCs w:val="24"/>
          <w:lang w:val="hr-HR"/>
        </w:rPr>
      </w:pPr>
      <w:r w:rsidRPr="00A507A5">
        <w:rPr>
          <w:rFonts w:asciiTheme="minorHAnsi" w:hAnsiTheme="minorHAnsi" w:cstheme="minorHAnsi"/>
          <w:szCs w:val="24"/>
          <w:lang w:val="hr-HR"/>
        </w:rPr>
        <w:t>Prijedlogom Zaključka o utvrđenoj povredi Kodeksa utvrđuje se etička prihvatljivost ili neprihvatljivost u razmatranom slučaju.</w:t>
      </w:r>
      <w:r w:rsidRPr="00A507A5">
        <w:rPr>
          <w:rFonts w:asciiTheme="minorHAnsi" w:eastAsia="Arial" w:hAnsiTheme="minorHAnsi" w:cstheme="minorHAnsi"/>
          <w:szCs w:val="24"/>
          <w:lang w:val="hr-HR"/>
        </w:rPr>
        <w:t xml:space="preserve"> </w:t>
      </w:r>
    </w:p>
    <w:p w14:paraId="717C0B44" w14:textId="77777777" w:rsidR="005D6C80" w:rsidRPr="00A507A5" w:rsidRDefault="007E7DA4">
      <w:pPr>
        <w:spacing w:after="267"/>
        <w:ind w:left="-5" w:right="0"/>
        <w:rPr>
          <w:rFonts w:asciiTheme="minorHAnsi" w:hAnsiTheme="minorHAnsi" w:cstheme="minorHAnsi"/>
          <w:szCs w:val="24"/>
          <w:lang w:val="hr-HR"/>
        </w:rPr>
      </w:pPr>
      <w:r w:rsidRPr="00A507A5">
        <w:rPr>
          <w:rFonts w:asciiTheme="minorHAnsi" w:hAnsiTheme="minorHAnsi" w:cstheme="minorHAnsi"/>
          <w:szCs w:val="24"/>
          <w:lang w:val="hr-HR"/>
        </w:rPr>
        <w:t>Etičko povjerenstvo dužno je dostaviti ravnatelju sve prijedloge zaključka o utvrđenoj povredi Kodeksa, najkasnije pet dana od dana donošenja.</w:t>
      </w:r>
      <w:r w:rsidRPr="00A507A5">
        <w:rPr>
          <w:rFonts w:asciiTheme="minorHAnsi" w:eastAsia="Arial" w:hAnsiTheme="minorHAnsi" w:cstheme="minorHAnsi"/>
          <w:szCs w:val="24"/>
          <w:lang w:val="hr-HR"/>
        </w:rPr>
        <w:t xml:space="preserve"> </w:t>
      </w:r>
    </w:p>
    <w:p w14:paraId="3EC91216" w14:textId="77777777" w:rsidR="005D6C80" w:rsidRPr="00A507A5" w:rsidRDefault="007E7DA4">
      <w:pPr>
        <w:ind w:left="-5" w:right="0"/>
        <w:rPr>
          <w:rFonts w:asciiTheme="minorHAnsi" w:hAnsiTheme="minorHAnsi" w:cstheme="minorHAnsi"/>
          <w:szCs w:val="24"/>
          <w:lang w:val="hr-HR"/>
        </w:rPr>
      </w:pPr>
      <w:r w:rsidRPr="00A507A5">
        <w:rPr>
          <w:rFonts w:asciiTheme="minorHAnsi" w:hAnsiTheme="minorHAnsi" w:cstheme="minorHAnsi"/>
          <w:szCs w:val="24"/>
          <w:lang w:val="hr-HR"/>
        </w:rPr>
        <w:t>Ravnatelj će, najkasnije u roku mjesec dana od dana donošenja zadnjeg prijedloga Zaključka u pojedinačnom postupku, donijeti odluku o utvrđenoj povredi Kodeksa sa preporukom, prijedlogom ili upozorenjem o daljnjem ne kršenju odredaba Kodeksa.</w:t>
      </w:r>
      <w:r w:rsidRPr="00A507A5">
        <w:rPr>
          <w:rFonts w:asciiTheme="minorHAnsi" w:eastAsia="Arial" w:hAnsiTheme="minorHAnsi" w:cstheme="minorHAnsi"/>
          <w:szCs w:val="24"/>
          <w:lang w:val="hr-HR"/>
        </w:rPr>
        <w:t xml:space="preserve"> </w:t>
      </w:r>
    </w:p>
    <w:p w14:paraId="42C79C80" w14:textId="77777777" w:rsidR="005D6C80" w:rsidRPr="00A507A5" w:rsidRDefault="007E7DA4">
      <w:pPr>
        <w:spacing w:after="286" w:line="259" w:lineRule="auto"/>
        <w:ind w:right="8"/>
        <w:jc w:val="center"/>
        <w:rPr>
          <w:rFonts w:asciiTheme="minorHAnsi" w:hAnsiTheme="minorHAnsi" w:cstheme="minorHAnsi"/>
          <w:szCs w:val="24"/>
          <w:lang w:val="hr-HR"/>
        </w:rPr>
      </w:pPr>
      <w:r w:rsidRPr="00A507A5">
        <w:rPr>
          <w:rFonts w:asciiTheme="minorHAnsi" w:hAnsiTheme="minorHAnsi" w:cstheme="minorHAnsi"/>
          <w:szCs w:val="24"/>
          <w:lang w:val="hr-HR"/>
        </w:rPr>
        <w:t>Članak 22.</w:t>
      </w:r>
      <w:r w:rsidRPr="00A507A5">
        <w:rPr>
          <w:rFonts w:asciiTheme="minorHAnsi" w:eastAsia="Arial" w:hAnsiTheme="minorHAnsi" w:cstheme="minorHAnsi"/>
          <w:szCs w:val="24"/>
          <w:lang w:val="hr-HR"/>
        </w:rPr>
        <w:t xml:space="preserve"> </w:t>
      </w:r>
    </w:p>
    <w:p w14:paraId="7ECBB16A" w14:textId="77777777" w:rsidR="005D6C80" w:rsidRPr="00A507A5" w:rsidRDefault="007E7DA4">
      <w:pPr>
        <w:spacing w:after="268"/>
        <w:ind w:left="-5" w:right="0"/>
        <w:rPr>
          <w:rFonts w:asciiTheme="minorHAnsi" w:hAnsiTheme="minorHAnsi" w:cstheme="minorHAnsi"/>
          <w:szCs w:val="24"/>
          <w:lang w:val="hr-HR"/>
        </w:rPr>
      </w:pPr>
      <w:r w:rsidRPr="00A507A5">
        <w:rPr>
          <w:rFonts w:asciiTheme="minorHAnsi" w:hAnsiTheme="minorHAnsi" w:cstheme="minorHAnsi"/>
          <w:szCs w:val="24"/>
          <w:lang w:val="hr-HR"/>
        </w:rPr>
        <w:t>O radu sjednice Povjerenstvo vodi zapisnik.</w:t>
      </w:r>
      <w:r w:rsidRPr="00A507A5">
        <w:rPr>
          <w:rFonts w:asciiTheme="minorHAnsi" w:eastAsia="Arial" w:hAnsiTheme="minorHAnsi" w:cstheme="minorHAnsi"/>
          <w:szCs w:val="24"/>
          <w:lang w:val="hr-HR"/>
        </w:rPr>
        <w:t xml:space="preserve"> </w:t>
      </w:r>
    </w:p>
    <w:p w14:paraId="67622452" w14:textId="77777777" w:rsidR="005D6C80" w:rsidRPr="00A507A5" w:rsidRDefault="007E7DA4">
      <w:pPr>
        <w:ind w:left="-5" w:right="0"/>
        <w:rPr>
          <w:rFonts w:asciiTheme="minorHAnsi" w:hAnsiTheme="minorHAnsi" w:cstheme="minorHAnsi"/>
          <w:szCs w:val="24"/>
          <w:lang w:val="hr-HR"/>
        </w:rPr>
      </w:pPr>
      <w:r w:rsidRPr="00A507A5">
        <w:rPr>
          <w:rFonts w:asciiTheme="minorHAnsi" w:hAnsiTheme="minorHAnsi" w:cstheme="minorHAnsi"/>
          <w:szCs w:val="24"/>
          <w:lang w:val="hr-HR"/>
        </w:rPr>
        <w:t>Zapisnik sadrži: dan, mjesto i vrijeme održavanja sjednice, imena nazočnih članova Etičkog povjerenstva, imena stranaka u postupku i ostalih pozvanih i nazočnih na sjednici, iskaze svih osoba koje su sudjelovale u postupku, te prijedlog zaključka.</w:t>
      </w:r>
      <w:r w:rsidRPr="00A507A5">
        <w:rPr>
          <w:rFonts w:asciiTheme="minorHAnsi" w:eastAsia="Arial" w:hAnsiTheme="minorHAnsi" w:cstheme="minorHAnsi"/>
          <w:szCs w:val="24"/>
          <w:lang w:val="hr-HR"/>
        </w:rPr>
        <w:t xml:space="preserve"> </w:t>
      </w:r>
    </w:p>
    <w:p w14:paraId="3B183E86" w14:textId="77777777" w:rsidR="005D6C80" w:rsidRPr="00A507A5" w:rsidRDefault="007E7DA4">
      <w:pPr>
        <w:spacing w:after="265"/>
        <w:ind w:left="-5" w:right="0"/>
        <w:rPr>
          <w:rFonts w:asciiTheme="minorHAnsi" w:hAnsiTheme="minorHAnsi" w:cstheme="minorHAnsi"/>
          <w:szCs w:val="24"/>
          <w:lang w:val="hr-HR"/>
        </w:rPr>
      </w:pPr>
      <w:r w:rsidRPr="00A507A5">
        <w:rPr>
          <w:rFonts w:asciiTheme="minorHAnsi" w:hAnsiTheme="minorHAnsi" w:cstheme="minorHAnsi"/>
          <w:szCs w:val="24"/>
          <w:lang w:val="hr-HR"/>
        </w:rPr>
        <w:t>U zapisnik se unose rezultati glasovanja.</w:t>
      </w:r>
      <w:r w:rsidRPr="00A507A5">
        <w:rPr>
          <w:rFonts w:asciiTheme="minorHAnsi" w:eastAsia="Arial" w:hAnsiTheme="minorHAnsi" w:cstheme="minorHAnsi"/>
          <w:szCs w:val="24"/>
          <w:lang w:val="hr-HR"/>
        </w:rPr>
        <w:t xml:space="preserve"> </w:t>
      </w:r>
    </w:p>
    <w:p w14:paraId="64572539" w14:textId="69A3A875" w:rsidR="005D6C80" w:rsidRPr="00A507A5" w:rsidRDefault="007E7DA4" w:rsidP="00A507A5">
      <w:pPr>
        <w:spacing w:after="264"/>
        <w:ind w:left="-5" w:right="0"/>
        <w:rPr>
          <w:rFonts w:asciiTheme="minorHAnsi" w:hAnsiTheme="minorHAnsi" w:cstheme="minorHAnsi"/>
          <w:szCs w:val="24"/>
          <w:lang w:val="hr-HR"/>
        </w:rPr>
      </w:pPr>
      <w:r w:rsidRPr="00A507A5">
        <w:rPr>
          <w:rFonts w:asciiTheme="minorHAnsi" w:hAnsiTheme="minorHAnsi" w:cstheme="minorHAnsi"/>
          <w:szCs w:val="24"/>
          <w:lang w:val="hr-HR"/>
        </w:rPr>
        <w:t xml:space="preserve">Zapisnik vodi tajnik Etičkog povjerenstva kojeg iz reda članova povjerenstva  imenuju sami članovi. </w:t>
      </w:r>
      <w:r w:rsidRPr="00A507A5">
        <w:rPr>
          <w:rFonts w:asciiTheme="minorHAnsi" w:eastAsia="Arial" w:hAnsiTheme="minorHAnsi" w:cstheme="minorHAnsi"/>
          <w:szCs w:val="24"/>
          <w:lang w:val="hr-HR"/>
        </w:rPr>
        <w:t xml:space="preserve"> </w:t>
      </w:r>
    </w:p>
    <w:p w14:paraId="7E3BEC65" w14:textId="77777777" w:rsidR="005D6C80" w:rsidRPr="00A507A5" w:rsidRDefault="007E7DA4">
      <w:pPr>
        <w:ind w:left="-5" w:right="0"/>
        <w:rPr>
          <w:rFonts w:asciiTheme="minorHAnsi" w:hAnsiTheme="minorHAnsi" w:cstheme="minorHAnsi"/>
          <w:szCs w:val="24"/>
          <w:lang w:val="hr-HR"/>
        </w:rPr>
      </w:pPr>
      <w:r w:rsidRPr="00A507A5">
        <w:rPr>
          <w:rFonts w:asciiTheme="minorHAnsi" w:hAnsiTheme="minorHAnsi" w:cstheme="minorHAnsi"/>
          <w:szCs w:val="24"/>
          <w:lang w:val="hr-HR"/>
        </w:rPr>
        <w:t>IV. ZAVRŠNE ODREDBE</w:t>
      </w:r>
      <w:r w:rsidRPr="00A507A5">
        <w:rPr>
          <w:rFonts w:asciiTheme="minorHAnsi" w:eastAsia="Arial" w:hAnsiTheme="minorHAnsi" w:cstheme="minorHAnsi"/>
          <w:szCs w:val="24"/>
          <w:lang w:val="hr-HR"/>
        </w:rPr>
        <w:t xml:space="preserve"> </w:t>
      </w:r>
    </w:p>
    <w:p w14:paraId="5BE8E616" w14:textId="77777777" w:rsidR="005D6C80" w:rsidRPr="00A507A5" w:rsidRDefault="007E7DA4">
      <w:pPr>
        <w:spacing w:after="257" w:line="259" w:lineRule="auto"/>
        <w:ind w:right="8"/>
        <w:jc w:val="center"/>
        <w:rPr>
          <w:rFonts w:asciiTheme="minorHAnsi" w:hAnsiTheme="minorHAnsi" w:cstheme="minorHAnsi"/>
          <w:szCs w:val="24"/>
          <w:lang w:val="hr-HR"/>
        </w:rPr>
      </w:pPr>
      <w:r w:rsidRPr="00A507A5">
        <w:rPr>
          <w:rFonts w:asciiTheme="minorHAnsi" w:hAnsiTheme="minorHAnsi" w:cstheme="minorHAnsi"/>
          <w:szCs w:val="24"/>
          <w:lang w:val="hr-HR"/>
        </w:rPr>
        <w:t>Članak 23.</w:t>
      </w:r>
      <w:r w:rsidRPr="00A507A5">
        <w:rPr>
          <w:rFonts w:asciiTheme="minorHAnsi" w:eastAsia="Arial" w:hAnsiTheme="minorHAnsi" w:cstheme="minorHAnsi"/>
          <w:szCs w:val="24"/>
          <w:lang w:val="hr-HR"/>
        </w:rPr>
        <w:t xml:space="preserve"> </w:t>
      </w:r>
    </w:p>
    <w:p w14:paraId="10CFBC87" w14:textId="77777777" w:rsidR="005D6C80" w:rsidRPr="00A507A5" w:rsidRDefault="007E7DA4">
      <w:pPr>
        <w:ind w:left="-5" w:right="0"/>
        <w:rPr>
          <w:rFonts w:asciiTheme="minorHAnsi" w:hAnsiTheme="minorHAnsi" w:cstheme="minorHAnsi"/>
          <w:szCs w:val="24"/>
          <w:lang w:val="hr-HR"/>
        </w:rPr>
      </w:pPr>
      <w:r w:rsidRPr="00A507A5">
        <w:rPr>
          <w:rFonts w:asciiTheme="minorHAnsi" w:hAnsiTheme="minorHAnsi" w:cstheme="minorHAnsi"/>
          <w:szCs w:val="24"/>
          <w:lang w:val="hr-HR"/>
        </w:rPr>
        <w:t>Navođenja imenica: ravnatelj, predsjednik, član, nastavnik, zaposlenik, tajnik, učenik i sl. u ovom Pravilniku ne može se ni u kojem smislu tumačiti kao osnova za spolnu/ rodnu diskriminaciju ili privilegiranje.</w:t>
      </w:r>
      <w:r w:rsidRPr="00A507A5">
        <w:rPr>
          <w:rFonts w:asciiTheme="minorHAnsi" w:eastAsia="Arial" w:hAnsiTheme="minorHAnsi" w:cstheme="minorHAnsi"/>
          <w:szCs w:val="24"/>
          <w:lang w:val="hr-HR"/>
        </w:rPr>
        <w:t xml:space="preserve"> </w:t>
      </w:r>
    </w:p>
    <w:p w14:paraId="0C80350D" w14:textId="77777777" w:rsidR="005D6C80" w:rsidRPr="00A507A5" w:rsidRDefault="007E7DA4">
      <w:pPr>
        <w:spacing w:after="257" w:line="259" w:lineRule="auto"/>
        <w:ind w:right="8"/>
        <w:jc w:val="center"/>
        <w:rPr>
          <w:rFonts w:asciiTheme="minorHAnsi" w:hAnsiTheme="minorHAnsi" w:cstheme="minorHAnsi"/>
          <w:szCs w:val="24"/>
          <w:lang w:val="hr-HR"/>
        </w:rPr>
      </w:pPr>
      <w:r w:rsidRPr="00A507A5">
        <w:rPr>
          <w:rFonts w:asciiTheme="minorHAnsi" w:hAnsiTheme="minorHAnsi" w:cstheme="minorHAnsi"/>
          <w:szCs w:val="24"/>
          <w:lang w:val="hr-HR"/>
        </w:rPr>
        <w:lastRenderedPageBreak/>
        <w:t>Članak 24.</w:t>
      </w:r>
      <w:r w:rsidRPr="00A507A5">
        <w:rPr>
          <w:rFonts w:asciiTheme="minorHAnsi" w:eastAsia="Arial" w:hAnsiTheme="minorHAnsi" w:cstheme="minorHAnsi"/>
          <w:szCs w:val="24"/>
          <w:lang w:val="hr-HR"/>
        </w:rPr>
        <w:t xml:space="preserve"> </w:t>
      </w:r>
    </w:p>
    <w:p w14:paraId="2D7FFB6E" w14:textId="77777777" w:rsidR="005D6C80" w:rsidRPr="00A507A5" w:rsidRDefault="007E7DA4">
      <w:pPr>
        <w:ind w:left="-5" w:right="0"/>
        <w:rPr>
          <w:rFonts w:asciiTheme="minorHAnsi" w:hAnsiTheme="minorHAnsi" w:cstheme="minorHAnsi"/>
          <w:szCs w:val="24"/>
          <w:lang w:val="hr-HR"/>
        </w:rPr>
      </w:pPr>
      <w:r w:rsidRPr="00A507A5">
        <w:rPr>
          <w:rFonts w:asciiTheme="minorHAnsi" w:hAnsiTheme="minorHAnsi" w:cstheme="minorHAnsi"/>
          <w:szCs w:val="24"/>
          <w:lang w:val="hr-HR"/>
        </w:rPr>
        <w:t>Tumačenje odredaba ovog Poslovnika daje Etičko povjerenstvo na sjednici. Zahtjev za tumačenje podnosi se predsjedniku pismeno.</w:t>
      </w:r>
      <w:r w:rsidRPr="00A507A5">
        <w:rPr>
          <w:rFonts w:asciiTheme="minorHAnsi" w:eastAsia="Arial" w:hAnsiTheme="minorHAnsi" w:cstheme="minorHAnsi"/>
          <w:szCs w:val="24"/>
          <w:lang w:val="hr-HR"/>
        </w:rPr>
        <w:t xml:space="preserve"> </w:t>
      </w:r>
    </w:p>
    <w:p w14:paraId="21DD7E49" w14:textId="77777777" w:rsidR="005D6C80" w:rsidRPr="00A507A5" w:rsidRDefault="007E7DA4">
      <w:pPr>
        <w:ind w:left="-5" w:right="0"/>
        <w:rPr>
          <w:rFonts w:asciiTheme="minorHAnsi" w:hAnsiTheme="minorHAnsi" w:cstheme="minorHAnsi"/>
          <w:szCs w:val="24"/>
          <w:lang w:val="hr-HR"/>
        </w:rPr>
      </w:pPr>
      <w:r w:rsidRPr="00A507A5">
        <w:rPr>
          <w:rFonts w:asciiTheme="minorHAnsi" w:hAnsiTheme="minorHAnsi" w:cstheme="minorHAnsi"/>
          <w:szCs w:val="24"/>
          <w:lang w:val="hr-HR"/>
        </w:rPr>
        <w:t>Zahtjev mora biti obrazložen.</w:t>
      </w:r>
      <w:r w:rsidRPr="00A507A5">
        <w:rPr>
          <w:rFonts w:asciiTheme="minorHAnsi" w:eastAsia="Arial" w:hAnsiTheme="minorHAnsi" w:cstheme="minorHAnsi"/>
          <w:szCs w:val="24"/>
          <w:lang w:val="hr-HR"/>
        </w:rPr>
        <w:t xml:space="preserve"> </w:t>
      </w:r>
    </w:p>
    <w:p w14:paraId="49426965" w14:textId="77777777" w:rsidR="005D6C80" w:rsidRPr="00A507A5" w:rsidRDefault="007E7DA4">
      <w:pPr>
        <w:spacing w:after="257" w:line="259" w:lineRule="auto"/>
        <w:ind w:right="8"/>
        <w:jc w:val="center"/>
        <w:rPr>
          <w:rFonts w:asciiTheme="minorHAnsi" w:hAnsiTheme="minorHAnsi" w:cstheme="minorHAnsi"/>
          <w:szCs w:val="24"/>
          <w:lang w:val="hr-HR"/>
        </w:rPr>
      </w:pPr>
      <w:r w:rsidRPr="00A507A5">
        <w:rPr>
          <w:rFonts w:asciiTheme="minorHAnsi" w:hAnsiTheme="minorHAnsi" w:cstheme="minorHAnsi"/>
          <w:szCs w:val="24"/>
          <w:lang w:val="hr-HR"/>
        </w:rPr>
        <w:t>Članak 25.</w:t>
      </w:r>
      <w:r w:rsidRPr="00A507A5">
        <w:rPr>
          <w:rFonts w:asciiTheme="minorHAnsi" w:eastAsia="Arial" w:hAnsiTheme="minorHAnsi" w:cstheme="minorHAnsi"/>
          <w:szCs w:val="24"/>
          <w:lang w:val="hr-HR"/>
        </w:rPr>
        <w:t xml:space="preserve"> </w:t>
      </w:r>
    </w:p>
    <w:p w14:paraId="13D22E59" w14:textId="62471EC8" w:rsidR="005D6C80" w:rsidRPr="00A507A5" w:rsidRDefault="007E7DA4">
      <w:pPr>
        <w:ind w:left="-5" w:right="0"/>
        <w:rPr>
          <w:rFonts w:asciiTheme="minorHAnsi" w:hAnsiTheme="minorHAnsi" w:cstheme="minorHAnsi"/>
          <w:szCs w:val="24"/>
          <w:lang w:val="hr-HR"/>
        </w:rPr>
      </w:pPr>
      <w:r w:rsidRPr="00A507A5">
        <w:rPr>
          <w:rFonts w:asciiTheme="minorHAnsi" w:hAnsiTheme="minorHAnsi" w:cstheme="minorHAnsi"/>
          <w:szCs w:val="24"/>
          <w:lang w:val="hr-HR"/>
        </w:rPr>
        <w:t xml:space="preserve">Poslovnik je objavljen na oglasnoj ploči Osnovne škole </w:t>
      </w:r>
      <w:r w:rsidR="00A507A5">
        <w:rPr>
          <w:rFonts w:asciiTheme="minorHAnsi" w:hAnsiTheme="minorHAnsi" w:cstheme="minorHAnsi"/>
          <w:szCs w:val="24"/>
          <w:lang w:val="hr-HR"/>
        </w:rPr>
        <w:t>Luka Paljetka</w:t>
      </w:r>
      <w:r w:rsidRPr="00A507A5">
        <w:rPr>
          <w:rFonts w:asciiTheme="minorHAnsi" w:hAnsiTheme="minorHAnsi" w:cstheme="minorHAnsi"/>
          <w:szCs w:val="24"/>
          <w:lang w:val="hr-HR"/>
        </w:rPr>
        <w:t xml:space="preserve"> dana </w:t>
      </w:r>
      <w:r w:rsidR="009E4603">
        <w:rPr>
          <w:rFonts w:asciiTheme="minorHAnsi" w:hAnsiTheme="minorHAnsi" w:cstheme="minorHAnsi"/>
          <w:szCs w:val="24"/>
          <w:lang w:val="hr-HR"/>
        </w:rPr>
        <w:t>6. srpnja</w:t>
      </w:r>
      <w:r w:rsidRPr="00A507A5">
        <w:rPr>
          <w:rFonts w:asciiTheme="minorHAnsi" w:hAnsiTheme="minorHAnsi" w:cstheme="minorHAnsi"/>
          <w:szCs w:val="24"/>
          <w:lang w:val="hr-HR"/>
        </w:rPr>
        <w:t xml:space="preserve">. i istog dana je stupio na snagu. </w:t>
      </w:r>
      <w:r w:rsidRPr="00A507A5">
        <w:rPr>
          <w:rFonts w:asciiTheme="minorHAnsi" w:eastAsia="Arial" w:hAnsiTheme="minorHAnsi" w:cstheme="minorHAnsi"/>
          <w:szCs w:val="24"/>
          <w:lang w:val="hr-HR"/>
        </w:rPr>
        <w:t xml:space="preserve"> </w:t>
      </w:r>
    </w:p>
    <w:p w14:paraId="0148B9F8" w14:textId="4B3B37AF" w:rsidR="005D6C80" w:rsidRPr="00A507A5" w:rsidRDefault="007E7DA4">
      <w:pPr>
        <w:spacing w:after="287" w:line="259" w:lineRule="auto"/>
        <w:ind w:left="0" w:right="0" w:firstLine="0"/>
        <w:jc w:val="left"/>
        <w:rPr>
          <w:rFonts w:asciiTheme="minorHAnsi" w:eastAsia="Arial" w:hAnsiTheme="minorHAnsi" w:cstheme="minorHAnsi"/>
          <w:szCs w:val="24"/>
          <w:lang w:val="hr-HR"/>
        </w:rPr>
      </w:pPr>
      <w:r w:rsidRPr="00A507A5">
        <w:rPr>
          <w:rFonts w:asciiTheme="minorHAnsi" w:hAnsiTheme="minorHAnsi" w:cstheme="minorHAnsi"/>
          <w:szCs w:val="24"/>
          <w:lang w:val="hr-HR"/>
        </w:rPr>
        <w:t xml:space="preserve"> </w:t>
      </w:r>
      <w:r w:rsidRPr="00A507A5">
        <w:rPr>
          <w:rFonts w:asciiTheme="minorHAnsi" w:eastAsia="Arial" w:hAnsiTheme="minorHAnsi" w:cstheme="minorHAnsi"/>
          <w:szCs w:val="24"/>
          <w:lang w:val="hr-HR"/>
        </w:rPr>
        <w:t xml:space="preserve"> </w:t>
      </w:r>
      <w:r w:rsidR="00B0126A" w:rsidRPr="00A507A5">
        <w:rPr>
          <w:rFonts w:asciiTheme="minorHAnsi" w:eastAsia="Arial" w:hAnsiTheme="minorHAnsi" w:cstheme="minorHAnsi"/>
          <w:szCs w:val="24"/>
          <w:lang w:val="hr-HR"/>
        </w:rPr>
        <w:tab/>
      </w:r>
      <w:r w:rsidR="00B0126A" w:rsidRPr="00A507A5">
        <w:rPr>
          <w:rFonts w:asciiTheme="minorHAnsi" w:eastAsia="Arial" w:hAnsiTheme="minorHAnsi" w:cstheme="minorHAnsi"/>
          <w:szCs w:val="24"/>
          <w:lang w:val="hr-HR"/>
        </w:rPr>
        <w:tab/>
      </w:r>
      <w:r w:rsidR="00B0126A" w:rsidRPr="00A507A5">
        <w:rPr>
          <w:rFonts w:asciiTheme="minorHAnsi" w:eastAsia="Arial" w:hAnsiTheme="minorHAnsi" w:cstheme="minorHAnsi"/>
          <w:szCs w:val="24"/>
          <w:lang w:val="hr-HR"/>
        </w:rPr>
        <w:tab/>
      </w:r>
      <w:r w:rsidR="00B0126A" w:rsidRPr="00A507A5">
        <w:rPr>
          <w:rFonts w:asciiTheme="minorHAnsi" w:eastAsia="Arial" w:hAnsiTheme="minorHAnsi" w:cstheme="minorHAnsi"/>
          <w:szCs w:val="24"/>
          <w:lang w:val="hr-HR"/>
        </w:rPr>
        <w:tab/>
      </w:r>
      <w:r w:rsidR="00B0126A" w:rsidRPr="00A507A5">
        <w:rPr>
          <w:rFonts w:asciiTheme="minorHAnsi" w:eastAsia="Arial" w:hAnsiTheme="minorHAnsi" w:cstheme="minorHAnsi"/>
          <w:szCs w:val="24"/>
          <w:lang w:val="hr-HR"/>
        </w:rPr>
        <w:tab/>
        <w:t xml:space="preserve">     Članak 26.</w:t>
      </w:r>
    </w:p>
    <w:p w14:paraId="187BC729" w14:textId="1AE4ABC6" w:rsidR="00B0126A" w:rsidRPr="00A507A5" w:rsidRDefault="00B0126A">
      <w:pPr>
        <w:spacing w:after="287" w:line="259" w:lineRule="auto"/>
        <w:ind w:left="0" w:right="0" w:firstLine="0"/>
        <w:jc w:val="left"/>
        <w:rPr>
          <w:rFonts w:asciiTheme="minorHAnsi" w:hAnsiTheme="minorHAnsi" w:cstheme="minorHAnsi"/>
          <w:szCs w:val="24"/>
          <w:lang w:val="hr-HR"/>
        </w:rPr>
      </w:pPr>
      <w:r w:rsidRPr="00A507A5">
        <w:rPr>
          <w:rFonts w:asciiTheme="minorHAnsi" w:eastAsia="Arial" w:hAnsiTheme="minorHAnsi" w:cstheme="minorHAnsi"/>
          <w:szCs w:val="24"/>
          <w:lang w:val="hr-HR"/>
        </w:rPr>
        <w:t>Stupanjem na snagu ovog Poslovnika o radu etičkog povjerenstva prestaje  važiti Poslovnik o radu etičkog povjerenstva</w:t>
      </w:r>
      <w:r w:rsidR="00A507A5" w:rsidRPr="00A507A5">
        <w:rPr>
          <w:rFonts w:asciiTheme="minorHAnsi" w:eastAsia="Arial" w:hAnsiTheme="minorHAnsi" w:cstheme="minorHAnsi"/>
          <w:szCs w:val="24"/>
          <w:lang w:val="hr-HR"/>
        </w:rPr>
        <w:t xml:space="preserve"> od 23. veljače 2021.</w:t>
      </w:r>
    </w:p>
    <w:p w14:paraId="37FB5D20" w14:textId="7EAD1D5C" w:rsidR="005D6C80" w:rsidRDefault="009E4603">
      <w:pPr>
        <w:spacing w:after="256" w:line="259" w:lineRule="auto"/>
        <w:ind w:left="0" w:right="0" w:firstLine="0"/>
        <w:jc w:val="left"/>
        <w:rPr>
          <w:rFonts w:asciiTheme="minorHAnsi" w:hAnsiTheme="minorHAnsi" w:cstheme="minorHAnsi"/>
          <w:szCs w:val="24"/>
          <w:lang w:val="hr-HR"/>
        </w:rPr>
      </w:pPr>
      <w:r>
        <w:rPr>
          <w:rFonts w:asciiTheme="minorHAnsi" w:hAnsiTheme="minorHAnsi" w:cstheme="minorHAnsi"/>
          <w:szCs w:val="24"/>
          <w:lang w:val="hr-HR"/>
        </w:rPr>
        <w:t>KLASA:</w:t>
      </w:r>
      <w:r w:rsidRPr="009E4603">
        <w:t xml:space="preserve"> </w:t>
      </w:r>
      <w:r w:rsidRPr="009E4603">
        <w:t>011-01/26-01/10</w:t>
      </w:r>
    </w:p>
    <w:p w14:paraId="4C5AD710" w14:textId="77777777" w:rsidR="009E4603" w:rsidRDefault="009E4603" w:rsidP="009E4603">
      <w:pPr>
        <w:spacing w:after="256" w:line="259" w:lineRule="auto"/>
        <w:ind w:left="0" w:right="0" w:firstLine="0"/>
        <w:jc w:val="left"/>
        <w:rPr>
          <w:rFonts w:asciiTheme="minorHAnsi" w:hAnsiTheme="minorHAnsi" w:cstheme="minorHAnsi"/>
          <w:szCs w:val="24"/>
          <w:lang w:val="hr-HR"/>
        </w:rPr>
      </w:pPr>
      <w:r>
        <w:rPr>
          <w:rFonts w:asciiTheme="minorHAnsi" w:hAnsiTheme="minorHAnsi" w:cstheme="minorHAnsi"/>
          <w:szCs w:val="24"/>
          <w:lang w:val="hr-HR"/>
        </w:rPr>
        <w:t xml:space="preserve">URBROJ: </w:t>
      </w:r>
      <w:r w:rsidRPr="009E4603">
        <w:rPr>
          <w:rFonts w:asciiTheme="minorHAnsi" w:hAnsiTheme="minorHAnsi" w:cstheme="minorHAnsi"/>
          <w:szCs w:val="24"/>
          <w:lang w:val="hr-HR"/>
        </w:rPr>
        <w:t>2117-1-131-07-26-1</w:t>
      </w:r>
    </w:p>
    <w:p w14:paraId="5C117550" w14:textId="132A359F" w:rsidR="009E4603" w:rsidRDefault="009E4603" w:rsidP="009E4603">
      <w:pPr>
        <w:spacing w:after="256" w:line="259" w:lineRule="auto"/>
        <w:ind w:left="0" w:right="0" w:firstLine="0"/>
        <w:jc w:val="left"/>
        <w:rPr>
          <w:rFonts w:asciiTheme="minorHAnsi" w:hAnsiTheme="minorHAnsi" w:cstheme="minorHAnsi"/>
          <w:szCs w:val="24"/>
          <w:lang w:val="hr-HR"/>
        </w:rPr>
      </w:pPr>
      <w:r>
        <w:rPr>
          <w:rFonts w:asciiTheme="minorHAnsi" w:hAnsiTheme="minorHAnsi" w:cstheme="minorHAnsi"/>
          <w:szCs w:val="24"/>
          <w:lang w:val="hr-HR"/>
        </w:rPr>
        <w:t>U Dubrovniku 6. srpnja 2026.</w:t>
      </w:r>
    </w:p>
    <w:p w14:paraId="57047F1C" w14:textId="77777777" w:rsidR="009E4603" w:rsidRDefault="007E7DA4" w:rsidP="009E4603">
      <w:pPr>
        <w:spacing w:after="256" w:line="259" w:lineRule="auto"/>
        <w:ind w:left="5040" w:right="0" w:firstLine="720"/>
        <w:jc w:val="left"/>
        <w:rPr>
          <w:rFonts w:asciiTheme="minorHAnsi" w:hAnsiTheme="minorHAnsi" w:cstheme="minorHAnsi"/>
          <w:szCs w:val="24"/>
          <w:lang w:val="hr-HR"/>
        </w:rPr>
      </w:pPr>
      <w:r w:rsidRPr="00A507A5">
        <w:rPr>
          <w:rFonts w:asciiTheme="minorHAnsi" w:hAnsiTheme="minorHAnsi" w:cstheme="minorHAnsi"/>
          <w:szCs w:val="24"/>
          <w:lang w:val="hr-HR"/>
        </w:rPr>
        <w:t xml:space="preserve">Predsjednica Školskog odbora      </w:t>
      </w:r>
    </w:p>
    <w:p w14:paraId="74FE2679" w14:textId="434E4560" w:rsidR="00B916DA" w:rsidRPr="00A507A5" w:rsidRDefault="007E7DA4" w:rsidP="009E4603">
      <w:pPr>
        <w:spacing w:after="256" w:line="259" w:lineRule="auto"/>
        <w:ind w:right="0"/>
        <w:jc w:val="left"/>
        <w:rPr>
          <w:rFonts w:asciiTheme="minorHAnsi" w:hAnsiTheme="minorHAnsi" w:cstheme="minorHAnsi"/>
          <w:szCs w:val="24"/>
          <w:lang w:val="hr-HR"/>
        </w:rPr>
      </w:pPr>
      <w:r w:rsidRPr="00A507A5">
        <w:rPr>
          <w:rFonts w:asciiTheme="minorHAnsi" w:hAnsiTheme="minorHAnsi" w:cstheme="minorHAnsi"/>
          <w:szCs w:val="24"/>
          <w:lang w:val="hr-HR"/>
        </w:rPr>
        <w:t xml:space="preserve">                                           </w:t>
      </w:r>
      <w:r w:rsidR="009E4603">
        <w:rPr>
          <w:rFonts w:asciiTheme="minorHAnsi" w:hAnsiTheme="minorHAnsi" w:cstheme="minorHAnsi"/>
          <w:szCs w:val="24"/>
          <w:lang w:val="hr-HR"/>
        </w:rPr>
        <w:tab/>
      </w:r>
      <w:r w:rsidR="009E4603">
        <w:rPr>
          <w:rFonts w:asciiTheme="minorHAnsi" w:hAnsiTheme="minorHAnsi" w:cstheme="minorHAnsi"/>
          <w:szCs w:val="24"/>
          <w:lang w:val="hr-HR"/>
        </w:rPr>
        <w:tab/>
      </w:r>
      <w:r w:rsidR="009E4603">
        <w:rPr>
          <w:rFonts w:asciiTheme="minorHAnsi" w:hAnsiTheme="minorHAnsi" w:cstheme="minorHAnsi"/>
          <w:szCs w:val="24"/>
          <w:lang w:val="hr-HR"/>
        </w:rPr>
        <w:tab/>
      </w:r>
      <w:r w:rsidR="009E4603">
        <w:rPr>
          <w:rFonts w:asciiTheme="minorHAnsi" w:hAnsiTheme="minorHAnsi" w:cstheme="minorHAnsi"/>
          <w:szCs w:val="24"/>
          <w:lang w:val="hr-HR"/>
        </w:rPr>
        <w:tab/>
      </w:r>
      <w:r w:rsidR="009E4603">
        <w:rPr>
          <w:rFonts w:asciiTheme="minorHAnsi" w:hAnsiTheme="minorHAnsi" w:cstheme="minorHAnsi"/>
          <w:szCs w:val="24"/>
          <w:lang w:val="hr-HR"/>
        </w:rPr>
        <w:tab/>
        <w:t>O</w:t>
      </w:r>
      <w:r w:rsidRPr="00A507A5">
        <w:rPr>
          <w:rFonts w:asciiTheme="minorHAnsi" w:hAnsiTheme="minorHAnsi" w:cstheme="minorHAnsi"/>
          <w:szCs w:val="24"/>
          <w:lang w:val="hr-HR"/>
        </w:rPr>
        <w:t>lga Muratti</w:t>
      </w:r>
      <w:r w:rsidR="009E4603">
        <w:rPr>
          <w:rFonts w:asciiTheme="minorHAnsi" w:hAnsiTheme="minorHAnsi" w:cstheme="minorHAnsi"/>
          <w:szCs w:val="24"/>
          <w:lang w:val="hr-HR"/>
        </w:rPr>
        <w:t xml:space="preserve"> v.r.</w:t>
      </w:r>
      <w:r w:rsidRPr="00A507A5">
        <w:rPr>
          <w:rFonts w:asciiTheme="minorHAnsi" w:hAnsiTheme="minorHAnsi" w:cstheme="minorHAnsi"/>
          <w:szCs w:val="24"/>
          <w:lang w:val="hr-HR"/>
        </w:rPr>
        <w:tab/>
      </w:r>
      <w:r w:rsidRPr="00A507A5">
        <w:rPr>
          <w:rFonts w:asciiTheme="minorHAnsi" w:hAnsiTheme="minorHAnsi" w:cstheme="minorHAnsi"/>
          <w:szCs w:val="24"/>
          <w:lang w:val="hr-HR"/>
        </w:rPr>
        <w:tab/>
      </w:r>
      <w:r w:rsidRPr="00A507A5">
        <w:rPr>
          <w:rFonts w:asciiTheme="minorHAnsi" w:hAnsiTheme="minorHAnsi" w:cstheme="minorHAnsi"/>
          <w:szCs w:val="24"/>
          <w:lang w:val="hr-HR"/>
        </w:rPr>
        <w:tab/>
      </w:r>
    </w:p>
    <w:p w14:paraId="59A11D7D" w14:textId="77777777" w:rsidR="00B916DA" w:rsidRDefault="00B916DA" w:rsidP="00B916DA">
      <w:pPr>
        <w:spacing w:after="267"/>
        <w:ind w:left="5040" w:right="0" w:firstLine="725"/>
        <w:rPr>
          <w:rFonts w:asciiTheme="minorHAnsi" w:hAnsiTheme="minorHAnsi" w:cstheme="minorHAnsi"/>
          <w:szCs w:val="24"/>
          <w:lang w:val="hr-HR"/>
        </w:rPr>
      </w:pPr>
      <w:r w:rsidRPr="00A507A5">
        <w:rPr>
          <w:rFonts w:asciiTheme="minorHAnsi" w:hAnsiTheme="minorHAnsi" w:cstheme="minorHAnsi"/>
          <w:szCs w:val="24"/>
          <w:lang w:val="hr-HR"/>
        </w:rPr>
        <w:t>Ravnateljica</w:t>
      </w:r>
    </w:p>
    <w:p w14:paraId="7AA0162D" w14:textId="4680F17F" w:rsidR="005D6C80" w:rsidRPr="00A507A5" w:rsidRDefault="00B916DA" w:rsidP="00B916DA">
      <w:pPr>
        <w:spacing w:after="267"/>
        <w:ind w:right="0"/>
        <w:rPr>
          <w:rFonts w:asciiTheme="minorHAnsi" w:hAnsiTheme="minorHAnsi" w:cstheme="minorHAnsi"/>
          <w:szCs w:val="24"/>
          <w:lang w:val="hr-HR"/>
        </w:rPr>
      </w:pPr>
      <w:r w:rsidRPr="00A507A5">
        <w:rPr>
          <w:rFonts w:asciiTheme="minorHAnsi" w:hAnsiTheme="minorHAnsi" w:cstheme="minorHAnsi"/>
          <w:szCs w:val="24"/>
          <w:lang w:val="hr-HR"/>
        </w:rPr>
        <w:tab/>
      </w:r>
      <w:r w:rsidRPr="00A507A5">
        <w:rPr>
          <w:rFonts w:asciiTheme="minorHAnsi" w:hAnsiTheme="minorHAnsi" w:cstheme="minorHAnsi"/>
          <w:szCs w:val="24"/>
          <w:lang w:val="hr-HR"/>
        </w:rPr>
        <w:tab/>
      </w:r>
      <w:r w:rsidRPr="00A507A5">
        <w:rPr>
          <w:rFonts w:asciiTheme="minorHAnsi" w:hAnsiTheme="minorHAnsi" w:cstheme="minorHAnsi"/>
          <w:szCs w:val="24"/>
          <w:lang w:val="hr-HR"/>
        </w:rPr>
        <w:tab/>
      </w:r>
      <w:r w:rsidRPr="00A507A5">
        <w:rPr>
          <w:rFonts w:asciiTheme="minorHAnsi" w:hAnsiTheme="minorHAnsi" w:cstheme="minorHAnsi"/>
          <w:szCs w:val="24"/>
          <w:lang w:val="hr-HR"/>
        </w:rPr>
        <w:tab/>
      </w:r>
      <w:r w:rsidRPr="00A507A5">
        <w:rPr>
          <w:rFonts w:asciiTheme="minorHAnsi" w:hAnsiTheme="minorHAnsi" w:cstheme="minorHAnsi"/>
          <w:szCs w:val="24"/>
          <w:lang w:val="hr-HR"/>
        </w:rPr>
        <w:tab/>
      </w:r>
      <w:r w:rsidRPr="00A507A5">
        <w:rPr>
          <w:rFonts w:asciiTheme="minorHAnsi" w:hAnsiTheme="minorHAnsi" w:cstheme="minorHAnsi"/>
          <w:szCs w:val="24"/>
          <w:lang w:val="hr-HR"/>
        </w:rPr>
        <w:tab/>
      </w:r>
      <w:r w:rsidR="007E7DA4" w:rsidRPr="00A507A5">
        <w:rPr>
          <w:rFonts w:asciiTheme="minorHAnsi" w:hAnsiTheme="minorHAnsi" w:cstheme="minorHAnsi"/>
          <w:szCs w:val="24"/>
          <w:lang w:val="hr-HR"/>
        </w:rPr>
        <w:tab/>
      </w:r>
      <w:r w:rsidR="007E7DA4" w:rsidRPr="00A507A5">
        <w:rPr>
          <w:rFonts w:asciiTheme="minorHAnsi" w:hAnsiTheme="minorHAnsi" w:cstheme="minorHAnsi"/>
          <w:szCs w:val="24"/>
          <w:lang w:val="hr-HR"/>
        </w:rPr>
        <w:tab/>
      </w:r>
      <w:r w:rsidR="007E7DA4" w:rsidRPr="00A507A5">
        <w:rPr>
          <w:rFonts w:asciiTheme="minorHAnsi" w:hAnsiTheme="minorHAnsi" w:cstheme="minorHAnsi"/>
          <w:szCs w:val="24"/>
          <w:lang w:val="hr-HR"/>
        </w:rPr>
        <w:tab/>
        <w:t>Lucija Vujica</w:t>
      </w:r>
      <w:r w:rsidRPr="00A507A5">
        <w:rPr>
          <w:rFonts w:asciiTheme="minorHAnsi" w:hAnsiTheme="minorHAnsi" w:cstheme="minorHAnsi"/>
          <w:szCs w:val="24"/>
          <w:lang w:val="hr-HR"/>
        </w:rPr>
        <w:t>, prof.</w:t>
      </w:r>
      <w:r w:rsidR="009E4603">
        <w:rPr>
          <w:rFonts w:asciiTheme="minorHAnsi" w:hAnsiTheme="minorHAnsi" w:cstheme="minorHAnsi"/>
          <w:szCs w:val="24"/>
          <w:lang w:val="hr-HR"/>
        </w:rPr>
        <w:t>, v.r.</w:t>
      </w:r>
    </w:p>
    <w:p w14:paraId="6A7FA59F" w14:textId="77777777" w:rsidR="005D6C80" w:rsidRPr="00A507A5" w:rsidRDefault="007E7DA4">
      <w:pPr>
        <w:spacing w:after="0" w:line="259" w:lineRule="auto"/>
        <w:ind w:left="0" w:right="0" w:firstLine="0"/>
        <w:jc w:val="left"/>
        <w:rPr>
          <w:rFonts w:asciiTheme="minorHAnsi" w:hAnsiTheme="minorHAnsi" w:cstheme="minorHAnsi"/>
          <w:szCs w:val="24"/>
          <w:lang w:val="hr-HR"/>
        </w:rPr>
      </w:pPr>
      <w:r w:rsidRPr="00A507A5">
        <w:rPr>
          <w:rFonts w:asciiTheme="minorHAnsi" w:hAnsiTheme="minorHAnsi" w:cstheme="minorHAnsi"/>
          <w:b/>
          <w:color w:val="000000"/>
          <w:szCs w:val="24"/>
          <w:lang w:val="hr-HR"/>
        </w:rPr>
        <w:t xml:space="preserve"> </w:t>
      </w:r>
    </w:p>
    <w:sectPr w:rsidR="005D6C80" w:rsidRPr="00A507A5">
      <w:pgSz w:w="11906" w:h="16838"/>
      <w:pgMar w:top="1438" w:right="1414" w:bottom="1670" w:left="141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6C80"/>
    <w:rsid w:val="0028482B"/>
    <w:rsid w:val="004B7008"/>
    <w:rsid w:val="005D6C80"/>
    <w:rsid w:val="007E7DA4"/>
    <w:rsid w:val="009741BD"/>
    <w:rsid w:val="009E4603"/>
    <w:rsid w:val="00A507A5"/>
    <w:rsid w:val="00B0126A"/>
    <w:rsid w:val="00B916DA"/>
    <w:rsid w:val="00CA3D50"/>
    <w:rsid w:val="00EC6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5EFDE8"/>
  <w15:docId w15:val="{99509F95-B6B3-417E-82EB-C5667E0635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95" w:line="250" w:lineRule="auto"/>
      <w:ind w:left="10" w:right="3" w:hanging="10"/>
      <w:jc w:val="both"/>
    </w:pPr>
    <w:rPr>
      <w:rFonts w:ascii="Cambria" w:eastAsia="Cambria" w:hAnsi="Cambria" w:cs="Cambria"/>
      <w:color w:val="222222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848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482B"/>
    <w:rPr>
      <w:rFonts w:ascii="Segoe UI" w:eastAsia="Cambria" w:hAnsi="Segoe UI" w:cs="Segoe UI"/>
      <w:color w:val="22222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1230</Words>
  <Characters>7016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Lucija Vujica;Dubravka Merčep Kulaš</dc:creator>
  <cp:keywords/>
  <cp:lastModifiedBy>Dubravka Merčep Kulaš</cp:lastModifiedBy>
  <cp:revision>5</cp:revision>
  <cp:lastPrinted>2026-08-04T07:18:00Z</cp:lastPrinted>
  <dcterms:created xsi:type="dcterms:W3CDTF">2026-06-09T08:35:00Z</dcterms:created>
  <dcterms:modified xsi:type="dcterms:W3CDTF">2026-08-04T07:19:00Z</dcterms:modified>
</cp:coreProperties>
</file>